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26376" w14:textId="4D05171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009878A3">
        <w:rPr>
          <w:rFonts w:ascii="Arial" w:eastAsia="SimSun" w:hAnsi="Arial" w:cs="Times New Roman"/>
          <w:b/>
          <w:sz w:val="24"/>
          <w:szCs w:val="20"/>
        </w:rPr>
        <w:t>bis</w:t>
      </w:r>
      <w:r w:rsidRPr="008F786B">
        <w:rPr>
          <w:rFonts w:ascii="Arial" w:eastAsia="SimSun" w:hAnsi="Arial" w:cs="Times New Roman"/>
          <w:b/>
          <w:bCs/>
          <w:sz w:val="24"/>
          <w:szCs w:val="20"/>
        </w:rPr>
        <w:tab/>
      </w:r>
      <w:r w:rsidRPr="002E2E6E">
        <w:rPr>
          <w:rFonts w:ascii="Arial" w:eastAsia="SimSun" w:hAnsi="Arial" w:cs="Times New Roman"/>
          <w:b/>
          <w:bCs/>
          <w:sz w:val="24"/>
          <w:szCs w:val="20"/>
          <w:lang w:eastAsia="ja-JP"/>
        </w:rPr>
        <w:t>R4-</w:t>
      </w:r>
      <w:r w:rsidR="00AE2BA5" w:rsidRPr="002E2E6E">
        <w:rPr>
          <w:rFonts w:ascii="Arial" w:eastAsia="SimSun" w:hAnsi="Arial" w:cs="Times New Roman"/>
          <w:b/>
          <w:bCs/>
          <w:sz w:val="24"/>
          <w:szCs w:val="20"/>
          <w:lang w:eastAsia="zh-CN"/>
        </w:rPr>
        <w:t>2</w:t>
      </w:r>
      <w:r w:rsidR="00A74866" w:rsidRPr="002E2E6E">
        <w:rPr>
          <w:rFonts w:ascii="Arial" w:eastAsia="SimSun" w:hAnsi="Arial" w:cs="Times New Roman"/>
          <w:b/>
          <w:bCs/>
          <w:sz w:val="24"/>
          <w:szCs w:val="20"/>
          <w:lang w:eastAsia="zh-CN"/>
        </w:rPr>
        <w:t>5</w:t>
      </w:r>
      <w:r w:rsidR="00364E42">
        <w:rPr>
          <w:rFonts w:ascii="Arial" w:eastAsia="SimSun" w:hAnsi="Arial" w:cs="Times New Roman"/>
          <w:b/>
          <w:bCs/>
          <w:sz w:val="24"/>
          <w:szCs w:val="20"/>
          <w:lang w:eastAsia="zh-CN"/>
        </w:rPr>
        <w:t>14452</w:t>
      </w:r>
    </w:p>
    <w:p w14:paraId="612AA57F" w14:textId="6F36FA46" w:rsidR="00841BCD" w:rsidRDefault="009878A3"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bookmarkStart w:id="3" w:name="_Hlk209597629"/>
      <w:bookmarkEnd w:id="0"/>
      <w:bookmarkEnd w:id="1"/>
      <w:r w:rsidRPr="009878A3">
        <w:rPr>
          <w:rFonts w:ascii="Arial" w:eastAsia="SimSun" w:hAnsi="Arial" w:cs="Times New Roman"/>
          <w:b/>
          <w:bCs/>
          <w:sz w:val="24"/>
          <w:szCs w:val="20"/>
          <w:lang w:eastAsia="ja-JP"/>
        </w:rPr>
        <w:t xml:space="preserve">Prague, Czech Republic, 13th – 18th </w:t>
      </w:r>
      <w:proofErr w:type="gramStart"/>
      <w:r w:rsidRPr="009878A3">
        <w:rPr>
          <w:rFonts w:ascii="Arial" w:eastAsia="SimSun" w:hAnsi="Arial" w:cs="Times New Roman"/>
          <w:b/>
          <w:bCs/>
          <w:sz w:val="24"/>
          <w:szCs w:val="20"/>
          <w:lang w:eastAsia="ja-JP"/>
        </w:rPr>
        <w:t>October,</w:t>
      </w:r>
      <w:proofErr w:type="gramEnd"/>
      <w:r w:rsidRPr="009878A3">
        <w:rPr>
          <w:rFonts w:ascii="Arial" w:eastAsia="SimSun" w:hAnsi="Arial" w:cs="Times New Roman"/>
          <w:b/>
          <w:bCs/>
          <w:sz w:val="24"/>
          <w:szCs w:val="20"/>
          <w:lang w:eastAsia="ja-JP"/>
        </w:rPr>
        <w:t xml:space="preserve"> 2025</w:t>
      </w:r>
    </w:p>
    <w:bookmarkEnd w:id="3"/>
    <w:p w14:paraId="5D511319" w14:textId="77777777" w:rsidR="009878A3" w:rsidRPr="008F786B" w:rsidRDefault="009878A3"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1BD96C"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370C760" w14:textId="2ACD9C5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878A3">
        <w:rPr>
          <w:rFonts w:ascii="Arial" w:eastAsia="Calibri" w:hAnsi="Arial" w:cs="Arial"/>
          <w:b/>
          <w:bCs/>
          <w:sz w:val="24"/>
        </w:rPr>
        <w:t>O</w:t>
      </w:r>
      <w:r w:rsidR="00E22E1C">
        <w:rPr>
          <w:rFonts w:ascii="Arial" w:eastAsia="Calibri" w:hAnsi="Arial" w:cs="Arial"/>
          <w:b/>
          <w:bCs/>
          <w:sz w:val="24"/>
        </w:rPr>
        <w:t xml:space="preserve">n BS </w:t>
      </w:r>
      <w:r w:rsidR="00325AAE">
        <w:rPr>
          <w:rFonts w:ascii="Arial" w:eastAsia="Calibri" w:hAnsi="Arial" w:cs="Arial"/>
          <w:b/>
          <w:bCs/>
          <w:sz w:val="24"/>
        </w:rPr>
        <w:t>OTA test</w:t>
      </w:r>
      <w:r w:rsidR="00E22E1C">
        <w:rPr>
          <w:rFonts w:ascii="Arial" w:eastAsia="Calibri" w:hAnsi="Arial" w:cs="Arial"/>
          <w:b/>
          <w:bCs/>
          <w:sz w:val="24"/>
        </w:rPr>
        <w:t xml:space="preserve"> </w:t>
      </w:r>
      <w:r w:rsidR="00FB5E39">
        <w:rPr>
          <w:rFonts w:ascii="Arial" w:eastAsia="Calibri" w:hAnsi="Arial" w:cs="Arial"/>
          <w:b/>
          <w:bCs/>
          <w:sz w:val="24"/>
        </w:rPr>
        <w:t xml:space="preserve">scope </w:t>
      </w:r>
      <w:r w:rsidR="00E22E1C">
        <w:rPr>
          <w:rFonts w:ascii="Arial" w:eastAsia="Calibri" w:hAnsi="Arial" w:cs="Arial"/>
          <w:b/>
          <w:bCs/>
          <w:sz w:val="24"/>
        </w:rPr>
        <w:t>reduction</w:t>
      </w:r>
      <w:r w:rsidR="00325AAE">
        <w:rPr>
          <w:rFonts w:ascii="Arial" w:eastAsia="Calibri" w:hAnsi="Arial" w:cs="Arial"/>
          <w:b/>
          <w:bCs/>
          <w:sz w:val="24"/>
        </w:rPr>
        <w:t xml:space="preserve"> </w:t>
      </w:r>
    </w:p>
    <w:p w14:paraId="689D57C2" w14:textId="3706509F" w:rsidR="00841BCD" w:rsidRPr="008F786B" w:rsidRDefault="00841BCD" w:rsidP="00E22E1C">
      <w:pPr>
        <w:ind w:left="1985" w:hanging="1985"/>
        <w:rPr>
          <w:rFonts w:ascii="Arial" w:eastAsia="MS Mincho" w:hAnsi="Arial" w:cs="Arial"/>
          <w:b/>
          <w:bCs/>
          <w:sz w:val="24"/>
          <w:szCs w:val="24"/>
        </w:rPr>
      </w:pPr>
      <w:r w:rsidRPr="70B7385D">
        <w:rPr>
          <w:rFonts w:ascii="Arial" w:eastAsia="MS Mincho" w:hAnsi="Arial" w:cs="Arial"/>
          <w:b/>
          <w:bCs/>
          <w:sz w:val="24"/>
          <w:szCs w:val="24"/>
        </w:rPr>
        <w:t>Agenda item:</w:t>
      </w:r>
      <w:r>
        <w:tab/>
      </w:r>
      <w:r w:rsidR="009878A3" w:rsidRPr="70B7385D">
        <w:rPr>
          <w:rFonts w:ascii="Arial" w:eastAsia="MS Mincho" w:hAnsi="Arial" w:cs="Arial"/>
          <w:b/>
          <w:bCs/>
          <w:sz w:val="24"/>
          <w:szCs w:val="24"/>
        </w:rPr>
        <w:t>6.</w:t>
      </w:r>
      <w:r w:rsidR="32747AD4" w:rsidRPr="70B7385D">
        <w:rPr>
          <w:rFonts w:ascii="Arial" w:eastAsia="MS Mincho" w:hAnsi="Arial" w:cs="Arial"/>
          <w:b/>
          <w:bCs/>
          <w:sz w:val="24"/>
          <w:szCs w:val="24"/>
        </w:rPr>
        <w:t>8</w:t>
      </w:r>
      <w:r w:rsidR="009878A3" w:rsidRPr="70B7385D">
        <w:rPr>
          <w:rFonts w:ascii="Arial" w:eastAsia="MS Mincho" w:hAnsi="Arial" w:cs="Arial"/>
          <w:b/>
          <w:bCs/>
          <w:sz w:val="24"/>
          <w:szCs w:val="24"/>
        </w:rPr>
        <w:t>.4.2.1 - Identification and reduction of BS OTA test scope (</w:t>
      </w:r>
      <w:proofErr w:type="spellStart"/>
      <w:r w:rsidR="009878A3" w:rsidRPr="70B7385D">
        <w:rPr>
          <w:rFonts w:ascii="Arial" w:eastAsia="MS Mincho" w:hAnsi="Arial" w:cs="Arial"/>
          <w:b/>
          <w:bCs/>
          <w:sz w:val="24"/>
          <w:szCs w:val="24"/>
        </w:rPr>
        <w:t>TxIM</w:t>
      </w:r>
      <w:proofErr w:type="spellEnd"/>
      <w:r w:rsidR="009878A3" w:rsidRPr="70B7385D">
        <w:rPr>
          <w:rFonts w:ascii="Arial" w:eastAsia="MS Mincho" w:hAnsi="Arial" w:cs="Arial"/>
          <w:b/>
          <w:bCs/>
          <w:sz w:val="24"/>
          <w:szCs w:val="24"/>
        </w:rPr>
        <w:t xml:space="preserve">, RX </w:t>
      </w:r>
      <w:proofErr w:type="spellStart"/>
      <w:r w:rsidR="009878A3" w:rsidRPr="70B7385D">
        <w:rPr>
          <w:rFonts w:ascii="Arial" w:eastAsia="MS Mincho" w:hAnsi="Arial" w:cs="Arial"/>
          <w:b/>
          <w:bCs/>
          <w:sz w:val="24"/>
          <w:szCs w:val="24"/>
        </w:rPr>
        <w:t>OoB</w:t>
      </w:r>
      <w:proofErr w:type="spellEnd"/>
      <w:r w:rsidR="009878A3" w:rsidRPr="70B7385D">
        <w:rPr>
          <w:rFonts w:ascii="Arial" w:eastAsia="MS Mincho" w:hAnsi="Arial" w:cs="Arial"/>
          <w:b/>
          <w:bCs/>
          <w:sz w:val="24"/>
          <w:szCs w:val="24"/>
        </w:rPr>
        <w:t xml:space="preserve"> blocking)</w:t>
      </w:r>
    </w:p>
    <w:p w14:paraId="773C9BEB" w14:textId="3D9675D1"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271526">
        <w:rPr>
          <w:rFonts w:ascii="Arial" w:eastAsia="Calibri" w:hAnsi="Arial" w:cs="Arial"/>
          <w:b/>
          <w:bCs/>
          <w:sz w:val="24"/>
        </w:rPr>
        <w:t>Approval</w:t>
      </w:r>
    </w:p>
    <w:p w14:paraId="6B367C88"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2454587B" w14:textId="5799D271" w:rsidR="007E4668" w:rsidRPr="008F786B" w:rsidRDefault="00CB4D73" w:rsidP="007E4668">
      <w:r>
        <w:t>During last RAN4#11</w:t>
      </w:r>
      <w:r w:rsidR="009878A3">
        <w:t>6</w:t>
      </w:r>
      <w:r>
        <w:t xml:space="preserve"> meeting in </w:t>
      </w:r>
      <w:r w:rsidR="009878A3">
        <w:t>Bangalore</w:t>
      </w:r>
      <w:r>
        <w:t xml:space="preserve"> discussion on OTA test scope reduction was continued. </w:t>
      </w:r>
      <w:r w:rsidRPr="00CB4D73">
        <w:t>A way forward w</w:t>
      </w:r>
      <w:r>
        <w:t>as</w:t>
      </w:r>
      <w:r w:rsidRPr="00CB4D73">
        <w:t xml:space="preserve"> agreed in </w:t>
      </w:r>
      <w:r>
        <w:t>[</w:t>
      </w:r>
      <w:r w:rsidRPr="00CB4D73">
        <w:t>1</w:t>
      </w:r>
      <w:r>
        <w:t xml:space="preserve">] which </w:t>
      </w:r>
      <w:r w:rsidR="00732B10">
        <w:t>provides more conclusions on some detailed issues</w:t>
      </w:r>
      <w:r w:rsidRPr="00CB4D73">
        <w:t xml:space="preserve"> regarding the OTA test enhancements for this objective for BS RF evolution work item. This contribution </w:t>
      </w:r>
      <w:r w:rsidR="0016070E">
        <w:t>continues</w:t>
      </w:r>
      <w:r w:rsidR="00732B10">
        <w:t xml:space="preserve"> </w:t>
      </w:r>
      <w:r w:rsidRPr="00CB4D73">
        <w:t>further Nokia’s views on the topic.</w:t>
      </w:r>
    </w:p>
    <w:p w14:paraId="62072254" w14:textId="77777777" w:rsidR="0060543D" w:rsidRPr="008F786B" w:rsidRDefault="0060543D" w:rsidP="005C23A4"/>
    <w:p w14:paraId="46BCD392" w14:textId="77777777" w:rsidR="00B66B7D" w:rsidRDefault="003B659E" w:rsidP="00B66B7D">
      <w:pPr>
        <w:pStyle w:val="RAN4H1"/>
      </w:pPr>
      <w:bookmarkStart w:id="5" w:name="_Toc116995842"/>
      <w:r w:rsidRPr="008F786B">
        <w:t>Discussion</w:t>
      </w:r>
      <w:bookmarkEnd w:id="5"/>
    </w:p>
    <w:p w14:paraId="44CC671E" w14:textId="77777777" w:rsidR="00E22E1C" w:rsidRPr="00E22E1C" w:rsidRDefault="00E22E1C" w:rsidP="00E22E1C">
      <w:pPr>
        <w:keepNext/>
        <w:keepLines/>
        <w:numPr>
          <w:ilvl w:val="1"/>
          <w:numId w:val="0"/>
        </w:numPr>
        <w:overflowPunct w:val="0"/>
        <w:autoSpaceDE w:val="0"/>
        <w:autoSpaceDN w:val="0"/>
        <w:adjustRightInd w:val="0"/>
        <w:spacing w:before="180" w:after="180" w:line="240" w:lineRule="auto"/>
        <w:ind w:left="576" w:hanging="576"/>
        <w:textAlignment w:val="baseline"/>
        <w:outlineLvl w:val="1"/>
        <w:rPr>
          <w:rFonts w:ascii="Arial" w:eastAsia="SimSun" w:hAnsi="Arial" w:cs="Times New Roman"/>
          <w:sz w:val="32"/>
          <w:szCs w:val="20"/>
        </w:rPr>
      </w:pPr>
      <w:r w:rsidRPr="00E22E1C">
        <w:rPr>
          <w:rFonts w:ascii="Arial" w:eastAsia="SimSun" w:hAnsi="Arial" w:cs="Times New Roman"/>
          <w:sz w:val="32"/>
          <w:szCs w:val="20"/>
        </w:rPr>
        <w:t>BS OTA test scope reduction</w:t>
      </w:r>
    </w:p>
    <w:p w14:paraId="709CB9B2" w14:textId="47CDF6AF"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Following agreements on OTA scope reductions are included in the agreed Way forward after RAN4#11</w:t>
      </w:r>
      <w:r w:rsidR="00FB5E39">
        <w:rPr>
          <w:rFonts w:eastAsia="SimSun" w:cs="Times New Roman"/>
          <w:szCs w:val="20"/>
        </w:rPr>
        <w:t>6</w:t>
      </w:r>
      <w:r w:rsidRPr="00E22E1C">
        <w:rPr>
          <w:rFonts w:eastAsia="SimSun" w:cs="Times New Roman"/>
          <w:szCs w:val="20"/>
        </w:rPr>
        <w:t xml:space="preserve"> meeting [1]:</w:t>
      </w:r>
    </w:p>
    <w:tbl>
      <w:tblPr>
        <w:tblStyle w:val="TableGrid1"/>
        <w:tblW w:w="0" w:type="auto"/>
        <w:tblLook w:val="04A0" w:firstRow="1" w:lastRow="0" w:firstColumn="1" w:lastColumn="0" w:noHBand="0" w:noVBand="1"/>
      </w:tblPr>
      <w:tblGrid>
        <w:gridCol w:w="9617"/>
      </w:tblGrid>
      <w:tr w:rsidR="00E22E1C" w:rsidRPr="00E22E1C" w14:paraId="78DA7B48" w14:textId="77777777" w:rsidTr="00C104BE">
        <w:tc>
          <w:tcPr>
            <w:tcW w:w="9629" w:type="dxa"/>
          </w:tcPr>
          <w:p w14:paraId="478CCCA9" w14:textId="77777777" w:rsidR="00E22E1C" w:rsidRPr="00E22E1C" w:rsidRDefault="00E22E1C" w:rsidP="00E22E1C">
            <w:pPr>
              <w:spacing w:after="120"/>
              <w:ind w:left="1080"/>
              <w:rPr>
                <w:lang w:val="en-US" w:eastAsia="zh-CN"/>
              </w:rPr>
            </w:pPr>
          </w:p>
          <w:p w14:paraId="33F75A6F" w14:textId="77777777" w:rsidR="00942C87" w:rsidRPr="00942C87" w:rsidRDefault="00942C87" w:rsidP="00942C87">
            <w:pPr>
              <w:spacing w:after="180"/>
              <w:rPr>
                <w:b/>
                <w:bCs/>
                <w:iCs/>
                <w:color w:val="0070C0"/>
                <w:lang w:val="en-US" w:eastAsia="zh-CN"/>
              </w:rPr>
            </w:pPr>
            <w:r w:rsidRPr="00942C87">
              <w:rPr>
                <w:rFonts w:hint="eastAsia"/>
                <w:b/>
                <w:bCs/>
                <w:iCs/>
                <w:color w:val="0070C0"/>
                <w:lang w:val="en-US" w:eastAsia="zh-CN"/>
              </w:rPr>
              <w:t>Issue 1-1-1: test scope reduction for OBUE</w:t>
            </w:r>
          </w:p>
          <w:p w14:paraId="33552F97" w14:textId="77777777" w:rsidR="00942C87" w:rsidRPr="00942C87" w:rsidRDefault="00942C87" w:rsidP="00942C87">
            <w:pPr>
              <w:numPr>
                <w:ilvl w:val="0"/>
                <w:numId w:val="29"/>
              </w:numPr>
              <w:spacing w:after="120"/>
              <w:ind w:left="720"/>
              <w:rPr>
                <w:color w:val="0070C0"/>
                <w:lang w:val="en-US" w:eastAsia="zh-CN"/>
              </w:rPr>
            </w:pPr>
            <w:r w:rsidRPr="00942C87">
              <w:rPr>
                <w:rFonts w:hint="eastAsia"/>
                <w:color w:val="0070C0"/>
                <w:szCs w:val="24"/>
                <w:lang w:val="en-US" w:eastAsia="zh-CN"/>
              </w:rPr>
              <w:t xml:space="preserve">Agreement: </w:t>
            </w:r>
          </w:p>
          <w:p w14:paraId="660F7078" w14:textId="77777777" w:rsidR="00942C87" w:rsidRPr="00942C87" w:rsidRDefault="00942C87" w:rsidP="00942C87">
            <w:pPr>
              <w:numPr>
                <w:ilvl w:val="2"/>
                <w:numId w:val="29"/>
              </w:numPr>
              <w:spacing w:after="120"/>
              <w:ind w:left="1860"/>
              <w:rPr>
                <w:rFonts w:eastAsia="MS Mincho"/>
                <w:iCs/>
                <w:color w:val="0070C0"/>
                <w:lang w:val="en-US" w:eastAsia="zh-CN"/>
              </w:rPr>
            </w:pPr>
            <w:r w:rsidRPr="00942C87">
              <w:rPr>
                <w:rFonts w:eastAsia="MS Mincho" w:hint="eastAsia"/>
                <w:iCs/>
                <w:color w:val="0070C0"/>
                <w:lang w:val="en-US" w:eastAsia="zh-CN"/>
              </w:rPr>
              <w:t xml:space="preserve"> </w:t>
            </w:r>
            <w:proofErr w:type="gramStart"/>
            <w:r w:rsidRPr="00942C87">
              <w:rPr>
                <w:rFonts w:eastAsia="MS Mincho" w:hint="eastAsia"/>
                <w:iCs/>
                <w:color w:val="0070C0"/>
                <w:lang w:val="en-US" w:eastAsia="zh-CN"/>
              </w:rPr>
              <w:t>use</w:t>
            </w:r>
            <w:proofErr w:type="gramEnd"/>
            <w:r w:rsidRPr="00942C87">
              <w:rPr>
                <w:rFonts w:eastAsia="MS Mincho" w:hint="eastAsia"/>
                <w:iCs/>
                <w:color w:val="0070C0"/>
                <w:lang w:val="en-US" w:eastAsia="zh-CN"/>
              </w:rPr>
              <w:t xml:space="preserve"> 3xCBW offset to check OBUE limits when the smallest CBW of the band is less than or equal to 5 MHz, otherwise 1xCBW offset. </w:t>
            </w:r>
          </w:p>
          <w:p w14:paraId="795AA9C5" w14:textId="77777777" w:rsidR="00942C87" w:rsidRPr="00942C87" w:rsidRDefault="00942C87" w:rsidP="00942C87">
            <w:pPr>
              <w:spacing w:after="120"/>
              <w:rPr>
                <w:color w:val="0070C0"/>
                <w:szCs w:val="24"/>
                <w:lang w:val="en-US" w:eastAsia="zh-CN"/>
              </w:rPr>
            </w:pPr>
          </w:p>
          <w:p w14:paraId="262FE646" w14:textId="77777777" w:rsidR="00942C87" w:rsidRPr="00942C87" w:rsidRDefault="00942C87" w:rsidP="00942C87">
            <w:pPr>
              <w:spacing w:after="180"/>
              <w:rPr>
                <w:b/>
                <w:bCs/>
                <w:iCs/>
                <w:color w:val="0070C0"/>
                <w:lang w:val="en-US" w:eastAsia="zh-CN"/>
              </w:rPr>
            </w:pPr>
            <w:r w:rsidRPr="00942C87">
              <w:rPr>
                <w:rFonts w:hint="eastAsia"/>
                <w:b/>
                <w:bCs/>
                <w:iCs/>
                <w:color w:val="0070C0"/>
                <w:lang w:val="en-US" w:eastAsia="zh-CN"/>
              </w:rPr>
              <w:t>Issue 1-2-1: Out of band blocking</w:t>
            </w:r>
          </w:p>
          <w:p w14:paraId="16A1E113" w14:textId="77777777" w:rsidR="00942C87" w:rsidRPr="00942C87" w:rsidRDefault="00942C87" w:rsidP="00942C87">
            <w:pPr>
              <w:numPr>
                <w:ilvl w:val="0"/>
                <w:numId w:val="29"/>
              </w:numPr>
              <w:spacing w:after="120"/>
              <w:ind w:left="720"/>
              <w:rPr>
                <w:color w:val="0070C0"/>
                <w:lang w:val="en-US" w:eastAsia="zh-CN"/>
              </w:rPr>
            </w:pPr>
            <w:r w:rsidRPr="00942C87">
              <w:rPr>
                <w:rFonts w:hint="eastAsia"/>
                <w:color w:val="0070C0"/>
                <w:szCs w:val="24"/>
                <w:lang w:val="en-US" w:eastAsia="zh-CN"/>
              </w:rPr>
              <w:t xml:space="preserve"> Agreement on step size of OOBB requirement, keep the following options for further discussion: </w:t>
            </w:r>
          </w:p>
          <w:p w14:paraId="5B4460FB" w14:textId="77777777" w:rsidR="00942C87" w:rsidRPr="00942C87" w:rsidRDefault="00942C87" w:rsidP="00942C87">
            <w:pPr>
              <w:numPr>
                <w:ilvl w:val="2"/>
                <w:numId w:val="29"/>
              </w:numPr>
              <w:spacing w:after="120"/>
              <w:ind w:left="1860"/>
              <w:rPr>
                <w:rFonts w:eastAsia="MS Mincho"/>
                <w:iCs/>
                <w:color w:val="0070C0"/>
                <w:lang w:val="en-US" w:eastAsia="zh-CN"/>
              </w:rPr>
            </w:pPr>
            <w:r w:rsidRPr="00942C87">
              <w:rPr>
                <w:rFonts w:eastAsia="MS Mincho" w:hint="eastAsia"/>
                <w:iCs/>
                <w:color w:val="0070C0"/>
                <w:lang w:val="en-US" w:eastAsia="zh-CN"/>
              </w:rPr>
              <w:t>Option 1: 1/3 of the minimum supported bandwidth</w:t>
            </w:r>
          </w:p>
          <w:p w14:paraId="6949572C" w14:textId="2D27AFE3" w:rsidR="00942C87" w:rsidRPr="00942C87" w:rsidRDefault="00942C87" w:rsidP="00942C87">
            <w:pPr>
              <w:numPr>
                <w:ilvl w:val="3"/>
                <w:numId w:val="29"/>
              </w:numPr>
              <w:spacing w:after="120"/>
              <w:ind w:left="2280"/>
              <w:rPr>
                <w:rFonts w:eastAsia="MS Mincho"/>
                <w:iCs/>
                <w:color w:val="0070C0"/>
                <w:lang w:val="en-US" w:eastAsia="zh-CN"/>
              </w:rPr>
            </w:pPr>
            <w:r w:rsidRPr="00942C87">
              <w:rPr>
                <w:rFonts w:eastAsia="MS Mincho" w:hint="eastAsia"/>
                <w:iCs/>
                <w:color w:val="0070C0"/>
                <w:lang w:val="en-US" w:eastAsia="zh-CN"/>
              </w:rPr>
              <w:t>Option 1</w:t>
            </w:r>
            <w:proofErr w:type="gramStart"/>
            <w:r w:rsidRPr="00942C87">
              <w:rPr>
                <w:rFonts w:eastAsia="MS Mincho" w:hint="eastAsia"/>
                <w:iCs/>
                <w:color w:val="0070C0"/>
                <w:lang w:val="en-US" w:eastAsia="zh-CN"/>
              </w:rPr>
              <w:t xml:space="preserve">a:  </w:t>
            </w:r>
            <w:r w:rsidR="003F5DD1">
              <w:rPr>
                <w:rFonts w:eastAsia="MS Mincho"/>
                <w:iCs/>
                <w:color w:val="0070C0"/>
                <w:lang w:val="en-US" w:eastAsia="zh-CN"/>
              </w:rPr>
              <w:t xml:space="preserve">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942C87" w:rsidRPr="00942C87" w14:paraId="2DEE84D2" w14:textId="77777777" w:rsidTr="00937FC1">
              <w:trPr>
                <w:cantSplit/>
                <w:jc w:val="center"/>
              </w:trPr>
              <w:tc>
                <w:tcPr>
                  <w:tcW w:w="1667" w:type="dxa"/>
                  <w:tcBorders>
                    <w:top w:val="single" w:sz="4" w:space="0" w:color="auto"/>
                    <w:left w:val="single" w:sz="4" w:space="0" w:color="auto"/>
                    <w:bottom w:val="single" w:sz="4" w:space="0" w:color="auto"/>
                    <w:right w:val="single" w:sz="4" w:space="0" w:color="auto"/>
                  </w:tcBorders>
                </w:tcPr>
                <w:p w14:paraId="3DA21298" w14:textId="77777777" w:rsidR="00942C87" w:rsidRPr="00942C87" w:rsidRDefault="00942C87" w:rsidP="00942C87">
                  <w:pPr>
                    <w:keepNext/>
                    <w:keepLines/>
                    <w:spacing w:after="0"/>
                    <w:jc w:val="center"/>
                    <w:rPr>
                      <w:rFonts w:ascii="Arial" w:eastAsia="DengXian" w:hAnsi="Arial" w:cs="Arial"/>
                      <w:b/>
                      <w:kern w:val="2"/>
                      <w:sz w:val="18"/>
                      <w:lang w:val="it-IT"/>
                    </w:rPr>
                  </w:pPr>
                  <w:proofErr w:type="spellStart"/>
                  <w:r w:rsidRPr="00942C87">
                    <w:rPr>
                      <w:rFonts w:ascii="Arial" w:eastAsia="DengXian" w:hAnsi="Arial" w:cs="Arial" w:hint="eastAsia"/>
                      <w:b/>
                      <w:kern w:val="2"/>
                      <w:sz w:val="18"/>
                      <w:lang w:val="it-IT"/>
                    </w:rPr>
                    <w:t>Frequency</w:t>
                  </w:r>
                  <w:proofErr w:type="spellEnd"/>
                  <w:r w:rsidRPr="00942C87">
                    <w:rPr>
                      <w:rFonts w:ascii="Arial" w:eastAsia="DengXian" w:hAnsi="Arial" w:cs="Arial" w:hint="eastAsia"/>
                      <w:b/>
                      <w:kern w:val="2"/>
                      <w:sz w:val="18"/>
                      <w:lang w:val="it-IT"/>
                    </w:rPr>
                    <w:t xml:space="preserve"> </w:t>
                  </w:r>
                  <w:proofErr w:type="spellStart"/>
                  <w:r w:rsidRPr="00942C87">
                    <w:rPr>
                      <w:rFonts w:ascii="Arial" w:eastAsia="DengXian" w:hAnsi="Arial" w:cs="Arial" w:hint="eastAsia"/>
                      <w:b/>
                      <w:kern w:val="2"/>
                      <w:sz w:val="18"/>
                      <w:lang w:val="it-IT"/>
                    </w:rPr>
                    <w:t>range</w:t>
                  </w:r>
                  <w:proofErr w:type="spellEnd"/>
                </w:p>
                <w:p w14:paraId="0DB0225F" w14:textId="77777777" w:rsidR="00942C87" w:rsidRPr="00942C87" w:rsidRDefault="00942C87" w:rsidP="00942C87">
                  <w:pPr>
                    <w:keepNext/>
                    <w:keepLines/>
                    <w:spacing w:after="0"/>
                    <w:jc w:val="center"/>
                    <w:rPr>
                      <w:rFonts w:ascii="Arial" w:eastAsia="DengXian" w:hAnsi="Arial" w:cs="Arial"/>
                      <w:b/>
                      <w:kern w:val="2"/>
                      <w:sz w:val="18"/>
                      <w:lang w:val="it-IT"/>
                    </w:rPr>
                  </w:pPr>
                  <w:r w:rsidRPr="00942C87">
                    <w:rPr>
                      <w:rFonts w:ascii="Arial" w:eastAsia="DengXian" w:hAnsi="Arial" w:cs="Arial" w:hint="eastAsia"/>
                      <w:b/>
                      <w:kern w:val="2"/>
                      <w:sz w:val="18"/>
                      <w:lang w:val="it-IT"/>
                    </w:rPr>
                    <w:t>(MHz)</w:t>
                  </w:r>
                </w:p>
              </w:tc>
              <w:tc>
                <w:tcPr>
                  <w:tcW w:w="4456" w:type="dxa"/>
                  <w:tcBorders>
                    <w:top w:val="single" w:sz="4" w:space="0" w:color="auto"/>
                    <w:left w:val="single" w:sz="4" w:space="0" w:color="auto"/>
                    <w:bottom w:val="single" w:sz="4" w:space="0" w:color="auto"/>
                    <w:right w:val="single" w:sz="4" w:space="0" w:color="auto"/>
                  </w:tcBorders>
                </w:tcPr>
                <w:p w14:paraId="39233F20" w14:textId="77777777" w:rsidR="00942C87" w:rsidRPr="00942C87" w:rsidRDefault="00942C87" w:rsidP="00942C87">
                  <w:pPr>
                    <w:keepNext/>
                    <w:keepLines/>
                    <w:spacing w:after="0"/>
                    <w:jc w:val="center"/>
                    <w:rPr>
                      <w:rFonts w:ascii="Arial" w:eastAsia="DengXian" w:hAnsi="Arial" w:cs="Arial"/>
                      <w:b/>
                      <w:kern w:val="2"/>
                      <w:sz w:val="18"/>
                      <w:lang w:val="it-IT"/>
                    </w:rPr>
                  </w:pPr>
                  <w:r w:rsidRPr="00942C87">
                    <w:rPr>
                      <w:rFonts w:ascii="Arial" w:eastAsia="DengXian" w:hAnsi="Arial" w:cs="Arial" w:hint="eastAsia"/>
                      <w:b/>
                      <w:kern w:val="2"/>
                      <w:sz w:val="18"/>
                      <w:lang w:val="it-IT"/>
                    </w:rPr>
                    <w:t xml:space="preserve">Minimum </w:t>
                  </w:r>
                  <w:proofErr w:type="spellStart"/>
                  <w:r w:rsidRPr="00942C87">
                    <w:rPr>
                      <w:rFonts w:ascii="Arial" w:eastAsia="DengXian" w:hAnsi="Arial" w:cs="Arial" w:hint="eastAsia"/>
                      <w:b/>
                      <w:kern w:val="2"/>
                      <w:sz w:val="18"/>
                      <w:lang w:val="it-IT"/>
                    </w:rPr>
                    <w:t>supported</w:t>
                  </w:r>
                  <w:proofErr w:type="spellEnd"/>
                  <w:r w:rsidRPr="00942C87">
                    <w:rPr>
                      <w:rFonts w:ascii="Arial" w:eastAsia="DengXian" w:hAnsi="Arial" w:cs="Arial" w:hint="eastAsia"/>
                      <w:b/>
                      <w:i/>
                      <w:kern w:val="2"/>
                      <w:sz w:val="18"/>
                      <w:lang w:val="it-IT"/>
                    </w:rPr>
                    <w:t xml:space="preserve"> BS </w:t>
                  </w:r>
                  <w:proofErr w:type="spellStart"/>
                  <w:r w:rsidRPr="00942C87">
                    <w:rPr>
                      <w:rFonts w:ascii="Arial" w:eastAsia="DengXian" w:hAnsi="Arial" w:cs="Arial" w:hint="eastAsia"/>
                      <w:b/>
                      <w:i/>
                      <w:kern w:val="2"/>
                      <w:sz w:val="18"/>
                      <w:lang w:val="it-IT"/>
                    </w:rPr>
                    <w:t>channel</w:t>
                  </w:r>
                  <w:proofErr w:type="spellEnd"/>
                  <w:r w:rsidRPr="00942C87">
                    <w:rPr>
                      <w:rFonts w:ascii="Arial" w:eastAsia="DengXian" w:hAnsi="Arial" w:cs="Arial" w:hint="eastAsia"/>
                      <w:b/>
                      <w:i/>
                      <w:kern w:val="2"/>
                      <w:sz w:val="18"/>
                      <w:lang w:val="it-IT"/>
                    </w:rPr>
                    <w:t xml:space="preserve"> </w:t>
                  </w:r>
                  <w:proofErr w:type="spellStart"/>
                  <w:r w:rsidRPr="00942C87">
                    <w:rPr>
                      <w:rFonts w:ascii="Arial" w:eastAsia="DengXian" w:hAnsi="Arial" w:cs="Arial" w:hint="eastAsia"/>
                      <w:b/>
                      <w:i/>
                      <w:kern w:val="2"/>
                      <w:sz w:val="18"/>
                      <w:lang w:val="it-IT"/>
                    </w:rPr>
                    <w:t>bandwidth</w:t>
                  </w:r>
                  <w:proofErr w:type="spellEnd"/>
                  <w:r w:rsidRPr="00942C87">
                    <w:rPr>
                      <w:rFonts w:ascii="Arial" w:eastAsia="DengXian" w:hAnsi="Arial" w:cs="Arial" w:hint="eastAsia"/>
                      <w:b/>
                      <w:kern w:val="2"/>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18397356" w14:textId="77777777" w:rsidR="00942C87" w:rsidRPr="00942C87" w:rsidRDefault="00942C87" w:rsidP="00942C87">
                  <w:pPr>
                    <w:keepNext/>
                    <w:keepLines/>
                    <w:spacing w:after="0"/>
                    <w:jc w:val="center"/>
                    <w:rPr>
                      <w:rFonts w:ascii="Arial" w:eastAsia="DengXian" w:hAnsi="Arial" w:cs="Arial"/>
                      <w:b/>
                      <w:kern w:val="2"/>
                      <w:sz w:val="18"/>
                    </w:rPr>
                  </w:pPr>
                  <w:r w:rsidRPr="00942C87">
                    <w:rPr>
                      <w:rFonts w:ascii="Arial" w:eastAsia="DengXian" w:hAnsi="Arial" w:cs="Arial" w:hint="eastAsia"/>
                      <w:b/>
                      <w:kern w:val="2"/>
                      <w:sz w:val="18"/>
                      <w:lang w:val="en-US"/>
                    </w:rPr>
                    <w:t>Measurement</w:t>
                  </w:r>
                </w:p>
                <w:p w14:paraId="6F0A735F" w14:textId="77777777" w:rsidR="00942C87" w:rsidRPr="00942C87" w:rsidRDefault="00942C87" w:rsidP="00942C87">
                  <w:pPr>
                    <w:keepNext/>
                    <w:keepLines/>
                    <w:spacing w:after="0"/>
                    <w:jc w:val="center"/>
                    <w:rPr>
                      <w:rFonts w:ascii="Arial" w:eastAsia="DengXian" w:hAnsi="Arial" w:cs="Arial"/>
                      <w:b/>
                      <w:kern w:val="2"/>
                      <w:sz w:val="18"/>
                      <w:lang w:val="en-US"/>
                    </w:rPr>
                  </w:pPr>
                  <w:r w:rsidRPr="00942C87">
                    <w:rPr>
                      <w:rFonts w:ascii="Arial" w:eastAsia="DengXian" w:hAnsi="Arial" w:cs="Arial" w:hint="eastAsia"/>
                      <w:b/>
                      <w:kern w:val="2"/>
                      <w:sz w:val="18"/>
                      <w:lang w:val="en-US"/>
                    </w:rPr>
                    <w:t>step size</w:t>
                  </w:r>
                </w:p>
                <w:p w14:paraId="7EF8E823" w14:textId="77777777" w:rsidR="00942C87" w:rsidRPr="00942C87" w:rsidRDefault="00942C87" w:rsidP="00942C87">
                  <w:pPr>
                    <w:keepNext/>
                    <w:keepLines/>
                    <w:spacing w:after="0"/>
                    <w:jc w:val="center"/>
                    <w:rPr>
                      <w:rFonts w:ascii="Arial" w:eastAsia="DengXian" w:hAnsi="Arial" w:cs="Arial"/>
                      <w:b/>
                      <w:kern w:val="2"/>
                      <w:sz w:val="18"/>
                      <w:lang w:val="en-US"/>
                    </w:rPr>
                  </w:pPr>
                  <w:r w:rsidRPr="00942C87">
                    <w:rPr>
                      <w:rFonts w:ascii="Arial" w:eastAsia="DengXian" w:hAnsi="Arial" w:cs="Arial" w:hint="eastAsia"/>
                      <w:b/>
                      <w:kern w:val="2"/>
                      <w:sz w:val="18"/>
                      <w:lang w:val="en-US"/>
                    </w:rPr>
                    <w:t>(MHz)</w:t>
                  </w:r>
                </w:p>
              </w:tc>
            </w:tr>
            <w:tr w:rsidR="00942C87" w:rsidRPr="00942C87" w14:paraId="3CEDC36D" w14:textId="77777777" w:rsidTr="00937FC1">
              <w:trPr>
                <w:cantSplit/>
                <w:jc w:val="center"/>
              </w:trPr>
              <w:tc>
                <w:tcPr>
                  <w:tcW w:w="1667" w:type="dxa"/>
                  <w:tcBorders>
                    <w:top w:val="single" w:sz="4" w:space="0" w:color="auto"/>
                    <w:left w:val="single" w:sz="4" w:space="0" w:color="auto"/>
                    <w:bottom w:val="nil"/>
                    <w:right w:val="single" w:sz="4" w:space="0" w:color="auto"/>
                  </w:tcBorders>
                </w:tcPr>
                <w:p w14:paraId="326A3ABD"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FR1</w:t>
                  </w:r>
                </w:p>
              </w:tc>
              <w:tc>
                <w:tcPr>
                  <w:tcW w:w="4456" w:type="dxa"/>
                  <w:tcBorders>
                    <w:top w:val="single" w:sz="4" w:space="0" w:color="auto"/>
                    <w:left w:val="single" w:sz="4" w:space="0" w:color="auto"/>
                    <w:bottom w:val="single" w:sz="4" w:space="0" w:color="auto"/>
                    <w:right w:val="single" w:sz="4" w:space="0" w:color="auto"/>
                  </w:tcBorders>
                </w:tcPr>
                <w:p w14:paraId="305C4552"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5</w:t>
                  </w:r>
                </w:p>
              </w:tc>
              <w:tc>
                <w:tcPr>
                  <w:tcW w:w="1377" w:type="dxa"/>
                  <w:tcBorders>
                    <w:top w:val="single" w:sz="4" w:space="0" w:color="auto"/>
                    <w:left w:val="single" w:sz="4" w:space="0" w:color="auto"/>
                    <w:bottom w:val="single" w:sz="4" w:space="0" w:color="auto"/>
                    <w:right w:val="single" w:sz="4" w:space="0" w:color="auto"/>
                  </w:tcBorders>
                </w:tcPr>
                <w:p w14:paraId="5EDC1A67"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1</w:t>
                  </w:r>
                </w:p>
              </w:tc>
            </w:tr>
            <w:tr w:rsidR="00942C87" w:rsidRPr="00942C87" w14:paraId="107D70CE" w14:textId="77777777" w:rsidTr="00937FC1">
              <w:trPr>
                <w:cantSplit/>
                <w:jc w:val="center"/>
              </w:trPr>
              <w:tc>
                <w:tcPr>
                  <w:tcW w:w="1667" w:type="dxa"/>
                  <w:tcBorders>
                    <w:top w:val="nil"/>
                    <w:left w:val="single" w:sz="4" w:space="0" w:color="auto"/>
                    <w:bottom w:val="nil"/>
                    <w:right w:val="single" w:sz="4" w:space="0" w:color="auto"/>
                  </w:tcBorders>
                </w:tcPr>
                <w:p w14:paraId="086EF68E" w14:textId="77777777" w:rsidR="00942C87" w:rsidRPr="00942C87" w:rsidRDefault="00942C87" w:rsidP="00942C87">
                  <w:pPr>
                    <w:keepNext/>
                    <w:keepLines/>
                    <w:spacing w:after="0"/>
                    <w:jc w:val="center"/>
                    <w:rPr>
                      <w:rFonts w:ascii="Arial" w:eastAsia="DengXian" w:hAnsi="Arial" w:cs="Arial"/>
                      <w:kern w:val="2"/>
                      <w:sz w:val="18"/>
                      <w:lang w:val="en-US"/>
                    </w:rPr>
                  </w:pPr>
                </w:p>
              </w:tc>
              <w:tc>
                <w:tcPr>
                  <w:tcW w:w="4456" w:type="dxa"/>
                  <w:tcBorders>
                    <w:top w:val="single" w:sz="4" w:space="0" w:color="auto"/>
                    <w:left w:val="single" w:sz="4" w:space="0" w:color="auto"/>
                    <w:bottom w:val="single" w:sz="4" w:space="0" w:color="auto"/>
                    <w:right w:val="single" w:sz="4" w:space="0" w:color="auto"/>
                  </w:tcBorders>
                </w:tcPr>
                <w:p w14:paraId="23F563C7"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10</w:t>
                  </w:r>
                </w:p>
              </w:tc>
              <w:tc>
                <w:tcPr>
                  <w:tcW w:w="1377" w:type="dxa"/>
                  <w:tcBorders>
                    <w:top w:val="single" w:sz="4" w:space="0" w:color="auto"/>
                    <w:left w:val="single" w:sz="4" w:space="0" w:color="auto"/>
                    <w:bottom w:val="single" w:sz="4" w:space="0" w:color="auto"/>
                    <w:right w:val="single" w:sz="4" w:space="0" w:color="auto"/>
                  </w:tcBorders>
                </w:tcPr>
                <w:p w14:paraId="180199FE"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3</w:t>
                  </w:r>
                </w:p>
              </w:tc>
            </w:tr>
            <w:tr w:rsidR="00942C87" w:rsidRPr="00942C87" w14:paraId="4D0D10E5" w14:textId="77777777" w:rsidTr="00937FC1">
              <w:trPr>
                <w:cantSplit/>
                <w:jc w:val="center"/>
              </w:trPr>
              <w:tc>
                <w:tcPr>
                  <w:tcW w:w="1667" w:type="dxa"/>
                  <w:tcBorders>
                    <w:top w:val="nil"/>
                    <w:left w:val="single" w:sz="4" w:space="0" w:color="auto"/>
                    <w:bottom w:val="single" w:sz="4" w:space="0" w:color="auto"/>
                    <w:right w:val="single" w:sz="4" w:space="0" w:color="auto"/>
                  </w:tcBorders>
                </w:tcPr>
                <w:p w14:paraId="375D45E9" w14:textId="77777777" w:rsidR="00942C87" w:rsidRPr="00942C87" w:rsidRDefault="00942C87" w:rsidP="00942C87">
                  <w:pPr>
                    <w:keepNext/>
                    <w:keepLines/>
                    <w:spacing w:after="0"/>
                    <w:jc w:val="center"/>
                    <w:rPr>
                      <w:rFonts w:ascii="Arial" w:eastAsia="DengXian" w:hAnsi="Arial" w:cs="Arial"/>
                      <w:kern w:val="2"/>
                      <w:sz w:val="18"/>
                      <w:lang w:val="en-US"/>
                    </w:rPr>
                  </w:pPr>
                </w:p>
              </w:tc>
              <w:tc>
                <w:tcPr>
                  <w:tcW w:w="4456" w:type="dxa"/>
                  <w:tcBorders>
                    <w:top w:val="single" w:sz="4" w:space="0" w:color="auto"/>
                    <w:left w:val="single" w:sz="4" w:space="0" w:color="auto"/>
                    <w:bottom w:val="single" w:sz="4" w:space="0" w:color="auto"/>
                    <w:right w:val="single" w:sz="4" w:space="0" w:color="auto"/>
                  </w:tcBorders>
                </w:tcPr>
                <w:p w14:paraId="104FC288"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 xml:space="preserve">20 </w:t>
                  </w:r>
                </w:p>
              </w:tc>
              <w:tc>
                <w:tcPr>
                  <w:tcW w:w="1377" w:type="dxa"/>
                  <w:tcBorders>
                    <w:top w:val="single" w:sz="4" w:space="0" w:color="auto"/>
                    <w:left w:val="single" w:sz="4" w:space="0" w:color="auto"/>
                    <w:bottom w:val="single" w:sz="4" w:space="0" w:color="auto"/>
                    <w:right w:val="single" w:sz="4" w:space="0" w:color="auto"/>
                  </w:tcBorders>
                </w:tcPr>
                <w:p w14:paraId="5EE68870"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6</w:t>
                  </w:r>
                </w:p>
              </w:tc>
            </w:tr>
          </w:tbl>
          <w:p w14:paraId="094E03BA" w14:textId="77777777" w:rsidR="00942C87" w:rsidRPr="00942C87" w:rsidRDefault="00942C87" w:rsidP="00942C87">
            <w:pPr>
              <w:numPr>
                <w:ilvl w:val="0"/>
                <w:numId w:val="31"/>
              </w:numPr>
              <w:spacing w:after="120"/>
              <w:rPr>
                <w:color w:val="0070C0"/>
                <w:szCs w:val="24"/>
                <w:lang w:val="en-US" w:eastAsia="zh-CN"/>
              </w:rPr>
            </w:pPr>
            <w:r w:rsidRPr="00942C87">
              <w:rPr>
                <w:color w:val="0070C0"/>
                <w:szCs w:val="24"/>
                <w:lang w:val="en-US" w:eastAsia="zh-CN"/>
              </w:rPr>
              <w:t>Option 2: use 2/3 of the test signal configuration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942C87" w:rsidRPr="00942C87" w14:paraId="7CE79824" w14:textId="77777777" w:rsidTr="00937FC1">
              <w:trPr>
                <w:cantSplit/>
                <w:jc w:val="center"/>
              </w:trPr>
              <w:tc>
                <w:tcPr>
                  <w:tcW w:w="1667" w:type="dxa"/>
                  <w:tcBorders>
                    <w:top w:val="single" w:sz="4" w:space="0" w:color="auto"/>
                    <w:left w:val="single" w:sz="4" w:space="0" w:color="auto"/>
                    <w:bottom w:val="single" w:sz="4" w:space="0" w:color="auto"/>
                    <w:right w:val="single" w:sz="4" w:space="0" w:color="auto"/>
                  </w:tcBorders>
                </w:tcPr>
                <w:p w14:paraId="10F1A494" w14:textId="77777777" w:rsidR="00942C87" w:rsidRPr="00942C87" w:rsidRDefault="00942C87" w:rsidP="00942C87">
                  <w:pPr>
                    <w:keepNext/>
                    <w:keepLines/>
                    <w:spacing w:after="0"/>
                    <w:jc w:val="center"/>
                    <w:rPr>
                      <w:rFonts w:ascii="Arial" w:eastAsia="DengXian" w:hAnsi="Arial" w:cs="Arial"/>
                      <w:b/>
                      <w:kern w:val="2"/>
                      <w:sz w:val="18"/>
                      <w:lang w:val="it-IT"/>
                    </w:rPr>
                  </w:pPr>
                  <w:proofErr w:type="spellStart"/>
                  <w:r w:rsidRPr="00942C87">
                    <w:rPr>
                      <w:rFonts w:ascii="Arial" w:eastAsia="DengXian" w:hAnsi="Arial" w:cs="Arial" w:hint="eastAsia"/>
                      <w:b/>
                      <w:kern w:val="2"/>
                      <w:sz w:val="18"/>
                      <w:lang w:val="it-IT"/>
                    </w:rPr>
                    <w:t>Frequency</w:t>
                  </w:r>
                  <w:proofErr w:type="spellEnd"/>
                  <w:r w:rsidRPr="00942C87">
                    <w:rPr>
                      <w:rFonts w:ascii="Arial" w:eastAsia="DengXian" w:hAnsi="Arial" w:cs="Arial" w:hint="eastAsia"/>
                      <w:b/>
                      <w:kern w:val="2"/>
                      <w:sz w:val="18"/>
                      <w:lang w:val="it-IT"/>
                    </w:rPr>
                    <w:t xml:space="preserve"> </w:t>
                  </w:r>
                  <w:proofErr w:type="spellStart"/>
                  <w:r w:rsidRPr="00942C87">
                    <w:rPr>
                      <w:rFonts w:ascii="Arial" w:eastAsia="DengXian" w:hAnsi="Arial" w:cs="Arial" w:hint="eastAsia"/>
                      <w:b/>
                      <w:kern w:val="2"/>
                      <w:sz w:val="18"/>
                      <w:lang w:val="it-IT"/>
                    </w:rPr>
                    <w:t>range</w:t>
                  </w:r>
                  <w:proofErr w:type="spellEnd"/>
                </w:p>
                <w:p w14:paraId="21438979" w14:textId="77777777" w:rsidR="00942C87" w:rsidRPr="00942C87" w:rsidRDefault="00942C87" w:rsidP="00942C87">
                  <w:pPr>
                    <w:keepNext/>
                    <w:keepLines/>
                    <w:spacing w:after="0"/>
                    <w:jc w:val="center"/>
                    <w:rPr>
                      <w:rFonts w:ascii="Arial" w:eastAsia="DengXian" w:hAnsi="Arial" w:cs="Arial"/>
                      <w:b/>
                      <w:kern w:val="2"/>
                      <w:sz w:val="18"/>
                      <w:lang w:val="it-IT"/>
                    </w:rPr>
                  </w:pPr>
                  <w:r w:rsidRPr="00942C87">
                    <w:rPr>
                      <w:rFonts w:ascii="Arial" w:eastAsia="DengXian" w:hAnsi="Arial" w:cs="Arial" w:hint="eastAsia"/>
                      <w:b/>
                      <w:kern w:val="2"/>
                      <w:sz w:val="18"/>
                      <w:lang w:val="it-IT"/>
                    </w:rPr>
                    <w:t>(MHz)</w:t>
                  </w:r>
                </w:p>
              </w:tc>
              <w:tc>
                <w:tcPr>
                  <w:tcW w:w="4456" w:type="dxa"/>
                  <w:tcBorders>
                    <w:top w:val="single" w:sz="4" w:space="0" w:color="auto"/>
                    <w:left w:val="single" w:sz="4" w:space="0" w:color="auto"/>
                    <w:bottom w:val="single" w:sz="4" w:space="0" w:color="auto"/>
                    <w:right w:val="single" w:sz="4" w:space="0" w:color="auto"/>
                  </w:tcBorders>
                </w:tcPr>
                <w:p w14:paraId="36FDBA47" w14:textId="77777777" w:rsidR="00942C87" w:rsidRPr="00942C87" w:rsidRDefault="00942C87" w:rsidP="00942C87">
                  <w:pPr>
                    <w:keepNext/>
                    <w:keepLines/>
                    <w:spacing w:after="0"/>
                    <w:jc w:val="center"/>
                    <w:rPr>
                      <w:rFonts w:ascii="Arial" w:eastAsia="DengXian" w:hAnsi="Arial" w:cs="Arial"/>
                      <w:b/>
                      <w:kern w:val="2"/>
                      <w:sz w:val="18"/>
                      <w:lang w:val="it-IT"/>
                    </w:rPr>
                  </w:pPr>
                  <w:r w:rsidRPr="00942C87">
                    <w:rPr>
                      <w:rFonts w:ascii="Arial" w:eastAsia="DengXian" w:hAnsi="Arial" w:cs="Arial" w:hint="eastAsia"/>
                      <w:b/>
                      <w:kern w:val="2"/>
                      <w:sz w:val="18"/>
                      <w:lang w:val="it-IT"/>
                    </w:rPr>
                    <w:t xml:space="preserve">Minimum </w:t>
                  </w:r>
                  <w:proofErr w:type="spellStart"/>
                  <w:r w:rsidRPr="00942C87">
                    <w:rPr>
                      <w:rFonts w:ascii="Arial" w:eastAsia="DengXian" w:hAnsi="Arial" w:cs="Arial" w:hint="eastAsia"/>
                      <w:b/>
                      <w:kern w:val="2"/>
                      <w:sz w:val="18"/>
                      <w:lang w:val="it-IT"/>
                    </w:rPr>
                    <w:t>supported</w:t>
                  </w:r>
                  <w:proofErr w:type="spellEnd"/>
                  <w:r w:rsidRPr="00942C87">
                    <w:rPr>
                      <w:rFonts w:ascii="Arial" w:eastAsia="DengXian" w:hAnsi="Arial" w:cs="Arial" w:hint="eastAsia"/>
                      <w:b/>
                      <w:i/>
                      <w:kern w:val="2"/>
                      <w:sz w:val="18"/>
                      <w:lang w:val="it-IT"/>
                    </w:rPr>
                    <w:t xml:space="preserve"> BS </w:t>
                  </w:r>
                  <w:proofErr w:type="spellStart"/>
                  <w:r w:rsidRPr="00942C87">
                    <w:rPr>
                      <w:rFonts w:ascii="Arial" w:eastAsia="DengXian" w:hAnsi="Arial" w:cs="Arial" w:hint="eastAsia"/>
                      <w:b/>
                      <w:i/>
                      <w:kern w:val="2"/>
                      <w:sz w:val="18"/>
                      <w:lang w:val="it-IT"/>
                    </w:rPr>
                    <w:t>channel</w:t>
                  </w:r>
                  <w:proofErr w:type="spellEnd"/>
                  <w:r w:rsidRPr="00942C87">
                    <w:rPr>
                      <w:rFonts w:ascii="Arial" w:eastAsia="DengXian" w:hAnsi="Arial" w:cs="Arial" w:hint="eastAsia"/>
                      <w:b/>
                      <w:i/>
                      <w:kern w:val="2"/>
                      <w:sz w:val="18"/>
                      <w:lang w:val="it-IT"/>
                    </w:rPr>
                    <w:t xml:space="preserve"> </w:t>
                  </w:r>
                  <w:proofErr w:type="spellStart"/>
                  <w:r w:rsidRPr="00942C87">
                    <w:rPr>
                      <w:rFonts w:ascii="Arial" w:eastAsia="DengXian" w:hAnsi="Arial" w:cs="Arial" w:hint="eastAsia"/>
                      <w:b/>
                      <w:i/>
                      <w:kern w:val="2"/>
                      <w:sz w:val="18"/>
                      <w:lang w:val="it-IT"/>
                    </w:rPr>
                    <w:t>bandwidth</w:t>
                  </w:r>
                  <w:proofErr w:type="spellEnd"/>
                  <w:r w:rsidRPr="00942C87">
                    <w:rPr>
                      <w:rFonts w:ascii="Arial" w:eastAsia="DengXian" w:hAnsi="Arial" w:cs="Arial" w:hint="eastAsia"/>
                      <w:b/>
                      <w:kern w:val="2"/>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3EE00F08" w14:textId="77777777" w:rsidR="00942C87" w:rsidRPr="00942C87" w:rsidRDefault="00942C87" w:rsidP="00942C87">
                  <w:pPr>
                    <w:keepNext/>
                    <w:keepLines/>
                    <w:spacing w:after="0"/>
                    <w:jc w:val="center"/>
                    <w:rPr>
                      <w:rFonts w:ascii="Arial" w:eastAsia="DengXian" w:hAnsi="Arial" w:cs="Arial"/>
                      <w:b/>
                      <w:kern w:val="2"/>
                      <w:sz w:val="18"/>
                    </w:rPr>
                  </w:pPr>
                  <w:r w:rsidRPr="00942C87">
                    <w:rPr>
                      <w:rFonts w:ascii="Arial" w:eastAsia="DengXian" w:hAnsi="Arial" w:cs="Arial" w:hint="eastAsia"/>
                      <w:b/>
                      <w:kern w:val="2"/>
                      <w:sz w:val="18"/>
                      <w:lang w:val="en-US"/>
                    </w:rPr>
                    <w:t>Measurement</w:t>
                  </w:r>
                </w:p>
                <w:p w14:paraId="34AD8C8F" w14:textId="77777777" w:rsidR="00942C87" w:rsidRPr="00942C87" w:rsidRDefault="00942C87" w:rsidP="00942C87">
                  <w:pPr>
                    <w:keepNext/>
                    <w:keepLines/>
                    <w:spacing w:after="0"/>
                    <w:jc w:val="center"/>
                    <w:rPr>
                      <w:rFonts w:ascii="Arial" w:eastAsia="DengXian" w:hAnsi="Arial" w:cs="Arial"/>
                      <w:b/>
                      <w:kern w:val="2"/>
                      <w:sz w:val="18"/>
                      <w:lang w:val="en-US"/>
                    </w:rPr>
                  </w:pPr>
                  <w:r w:rsidRPr="00942C87">
                    <w:rPr>
                      <w:rFonts w:ascii="Arial" w:eastAsia="DengXian" w:hAnsi="Arial" w:cs="Arial" w:hint="eastAsia"/>
                      <w:b/>
                      <w:kern w:val="2"/>
                      <w:sz w:val="18"/>
                      <w:lang w:val="en-US"/>
                    </w:rPr>
                    <w:t>step size</w:t>
                  </w:r>
                </w:p>
                <w:p w14:paraId="00F61DF3" w14:textId="77777777" w:rsidR="00942C87" w:rsidRPr="00942C87" w:rsidRDefault="00942C87" w:rsidP="00942C87">
                  <w:pPr>
                    <w:keepNext/>
                    <w:keepLines/>
                    <w:spacing w:after="0"/>
                    <w:jc w:val="center"/>
                    <w:rPr>
                      <w:rFonts w:ascii="Arial" w:eastAsia="DengXian" w:hAnsi="Arial" w:cs="Arial"/>
                      <w:b/>
                      <w:kern w:val="2"/>
                      <w:sz w:val="18"/>
                      <w:lang w:val="en-US"/>
                    </w:rPr>
                  </w:pPr>
                  <w:r w:rsidRPr="00942C87">
                    <w:rPr>
                      <w:rFonts w:ascii="Arial" w:eastAsia="DengXian" w:hAnsi="Arial" w:cs="Arial" w:hint="eastAsia"/>
                      <w:b/>
                      <w:kern w:val="2"/>
                      <w:sz w:val="18"/>
                      <w:lang w:val="en-US"/>
                    </w:rPr>
                    <w:t>(MHz)</w:t>
                  </w:r>
                </w:p>
              </w:tc>
            </w:tr>
            <w:tr w:rsidR="00942C87" w:rsidRPr="00942C87" w14:paraId="5649295D" w14:textId="77777777" w:rsidTr="00937FC1">
              <w:trPr>
                <w:cantSplit/>
                <w:jc w:val="center"/>
              </w:trPr>
              <w:tc>
                <w:tcPr>
                  <w:tcW w:w="1667" w:type="dxa"/>
                  <w:tcBorders>
                    <w:top w:val="single" w:sz="4" w:space="0" w:color="auto"/>
                    <w:left w:val="single" w:sz="4" w:space="0" w:color="auto"/>
                    <w:bottom w:val="nil"/>
                    <w:right w:val="single" w:sz="4" w:space="0" w:color="auto"/>
                  </w:tcBorders>
                </w:tcPr>
                <w:p w14:paraId="5BC48501"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FR1</w:t>
                  </w:r>
                </w:p>
              </w:tc>
              <w:tc>
                <w:tcPr>
                  <w:tcW w:w="4456" w:type="dxa"/>
                  <w:tcBorders>
                    <w:top w:val="single" w:sz="4" w:space="0" w:color="auto"/>
                    <w:left w:val="single" w:sz="4" w:space="0" w:color="auto"/>
                    <w:bottom w:val="single" w:sz="4" w:space="0" w:color="auto"/>
                    <w:right w:val="single" w:sz="4" w:space="0" w:color="auto"/>
                  </w:tcBorders>
                </w:tcPr>
                <w:p w14:paraId="1D2F5A59"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5</w:t>
                  </w:r>
                </w:p>
              </w:tc>
              <w:tc>
                <w:tcPr>
                  <w:tcW w:w="1377" w:type="dxa"/>
                  <w:tcBorders>
                    <w:top w:val="single" w:sz="4" w:space="0" w:color="auto"/>
                    <w:left w:val="single" w:sz="4" w:space="0" w:color="auto"/>
                    <w:bottom w:val="single" w:sz="4" w:space="0" w:color="auto"/>
                    <w:right w:val="single" w:sz="4" w:space="0" w:color="auto"/>
                  </w:tcBorders>
                </w:tcPr>
                <w:p w14:paraId="3CA9B9C9"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kern w:val="2"/>
                      <w:sz w:val="18"/>
                      <w:lang w:val="en-US"/>
                    </w:rPr>
                    <w:t>3</w:t>
                  </w:r>
                </w:p>
              </w:tc>
            </w:tr>
            <w:tr w:rsidR="00942C87" w:rsidRPr="00942C87" w14:paraId="3F53C92B" w14:textId="77777777" w:rsidTr="00937FC1">
              <w:trPr>
                <w:cantSplit/>
                <w:jc w:val="center"/>
              </w:trPr>
              <w:tc>
                <w:tcPr>
                  <w:tcW w:w="1667" w:type="dxa"/>
                  <w:tcBorders>
                    <w:top w:val="nil"/>
                    <w:left w:val="single" w:sz="4" w:space="0" w:color="auto"/>
                    <w:bottom w:val="nil"/>
                    <w:right w:val="single" w:sz="4" w:space="0" w:color="auto"/>
                  </w:tcBorders>
                </w:tcPr>
                <w:p w14:paraId="4FC4AA5A" w14:textId="77777777" w:rsidR="00942C87" w:rsidRPr="00942C87" w:rsidRDefault="00942C87" w:rsidP="00942C87">
                  <w:pPr>
                    <w:keepNext/>
                    <w:keepLines/>
                    <w:spacing w:after="0"/>
                    <w:jc w:val="center"/>
                    <w:rPr>
                      <w:rFonts w:ascii="Arial" w:eastAsia="DengXian" w:hAnsi="Arial" w:cs="Arial"/>
                      <w:kern w:val="2"/>
                      <w:sz w:val="18"/>
                      <w:lang w:val="en-US"/>
                    </w:rPr>
                  </w:pPr>
                </w:p>
              </w:tc>
              <w:tc>
                <w:tcPr>
                  <w:tcW w:w="4456" w:type="dxa"/>
                  <w:tcBorders>
                    <w:top w:val="single" w:sz="4" w:space="0" w:color="auto"/>
                    <w:left w:val="single" w:sz="4" w:space="0" w:color="auto"/>
                    <w:bottom w:val="single" w:sz="4" w:space="0" w:color="auto"/>
                    <w:right w:val="single" w:sz="4" w:space="0" w:color="auto"/>
                  </w:tcBorders>
                </w:tcPr>
                <w:p w14:paraId="46C8292B"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10</w:t>
                  </w:r>
                </w:p>
              </w:tc>
              <w:tc>
                <w:tcPr>
                  <w:tcW w:w="1377" w:type="dxa"/>
                  <w:tcBorders>
                    <w:top w:val="single" w:sz="4" w:space="0" w:color="auto"/>
                    <w:left w:val="single" w:sz="4" w:space="0" w:color="auto"/>
                    <w:bottom w:val="single" w:sz="4" w:space="0" w:color="auto"/>
                    <w:right w:val="single" w:sz="4" w:space="0" w:color="auto"/>
                  </w:tcBorders>
                </w:tcPr>
                <w:p w14:paraId="07E034BC"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kern w:val="2"/>
                      <w:sz w:val="18"/>
                      <w:lang w:val="en-US"/>
                    </w:rPr>
                    <w:t>6</w:t>
                  </w:r>
                </w:p>
              </w:tc>
            </w:tr>
            <w:tr w:rsidR="00942C87" w:rsidRPr="00942C87" w14:paraId="50785FEA" w14:textId="77777777" w:rsidTr="00937FC1">
              <w:trPr>
                <w:cantSplit/>
                <w:jc w:val="center"/>
              </w:trPr>
              <w:tc>
                <w:tcPr>
                  <w:tcW w:w="1667" w:type="dxa"/>
                  <w:tcBorders>
                    <w:top w:val="nil"/>
                    <w:left w:val="single" w:sz="4" w:space="0" w:color="auto"/>
                    <w:bottom w:val="single" w:sz="4" w:space="0" w:color="auto"/>
                    <w:right w:val="single" w:sz="4" w:space="0" w:color="auto"/>
                  </w:tcBorders>
                </w:tcPr>
                <w:p w14:paraId="0C594B4B" w14:textId="77777777" w:rsidR="00942C87" w:rsidRPr="00942C87" w:rsidRDefault="00942C87" w:rsidP="00942C87">
                  <w:pPr>
                    <w:keepNext/>
                    <w:keepLines/>
                    <w:spacing w:after="0"/>
                    <w:jc w:val="center"/>
                    <w:rPr>
                      <w:rFonts w:ascii="Arial" w:eastAsia="DengXian" w:hAnsi="Arial" w:cs="Arial"/>
                      <w:kern w:val="2"/>
                      <w:sz w:val="18"/>
                      <w:lang w:val="en-US"/>
                    </w:rPr>
                  </w:pPr>
                </w:p>
              </w:tc>
              <w:tc>
                <w:tcPr>
                  <w:tcW w:w="4456" w:type="dxa"/>
                  <w:tcBorders>
                    <w:top w:val="single" w:sz="4" w:space="0" w:color="auto"/>
                    <w:left w:val="single" w:sz="4" w:space="0" w:color="auto"/>
                    <w:bottom w:val="single" w:sz="4" w:space="0" w:color="auto"/>
                    <w:right w:val="single" w:sz="4" w:space="0" w:color="auto"/>
                  </w:tcBorders>
                </w:tcPr>
                <w:p w14:paraId="58AA3976"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hint="eastAsia"/>
                      <w:kern w:val="2"/>
                      <w:sz w:val="18"/>
                      <w:lang w:val="en-US"/>
                    </w:rPr>
                    <w:t xml:space="preserve">20 </w:t>
                  </w:r>
                </w:p>
              </w:tc>
              <w:tc>
                <w:tcPr>
                  <w:tcW w:w="1377" w:type="dxa"/>
                  <w:tcBorders>
                    <w:top w:val="single" w:sz="4" w:space="0" w:color="auto"/>
                    <w:left w:val="single" w:sz="4" w:space="0" w:color="auto"/>
                    <w:bottom w:val="single" w:sz="4" w:space="0" w:color="auto"/>
                    <w:right w:val="single" w:sz="4" w:space="0" w:color="auto"/>
                  </w:tcBorders>
                </w:tcPr>
                <w:p w14:paraId="156B4D12" w14:textId="77777777" w:rsidR="00942C87" w:rsidRPr="00942C87" w:rsidRDefault="00942C87" w:rsidP="00942C87">
                  <w:pPr>
                    <w:keepNext/>
                    <w:keepLines/>
                    <w:spacing w:after="0"/>
                    <w:jc w:val="center"/>
                    <w:rPr>
                      <w:rFonts w:ascii="Arial" w:eastAsia="DengXian" w:hAnsi="Arial" w:cs="Arial"/>
                      <w:kern w:val="2"/>
                      <w:sz w:val="18"/>
                      <w:lang w:val="en-US"/>
                    </w:rPr>
                  </w:pPr>
                  <w:r w:rsidRPr="00942C87">
                    <w:rPr>
                      <w:rFonts w:ascii="Arial" w:eastAsia="DengXian" w:hAnsi="Arial" w:cs="Arial"/>
                      <w:kern w:val="2"/>
                      <w:sz w:val="18"/>
                      <w:lang w:val="en-US"/>
                    </w:rPr>
                    <w:t>13</w:t>
                  </w:r>
                </w:p>
              </w:tc>
            </w:tr>
          </w:tbl>
          <w:p w14:paraId="7418DCC6" w14:textId="77777777" w:rsidR="00E22E1C" w:rsidRPr="00942C87" w:rsidRDefault="00E22E1C" w:rsidP="00942C87">
            <w:pPr>
              <w:spacing w:after="120"/>
              <w:ind w:left="2016"/>
              <w:rPr>
                <w:lang w:val="en-US"/>
              </w:rPr>
            </w:pPr>
          </w:p>
        </w:tc>
      </w:tr>
    </w:tbl>
    <w:p w14:paraId="70B873F6"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4FF7665E">
        <w:rPr>
          <w:rFonts w:eastAsia="SimSun" w:cs="Times New Roman"/>
        </w:rPr>
        <w:t xml:space="preserve"> </w:t>
      </w:r>
    </w:p>
    <w:p w14:paraId="2BAFBC41" w14:textId="77777777" w:rsidR="00364E42" w:rsidRDefault="00364E42" w:rsidP="00C9343B">
      <w:pPr>
        <w:overflowPunct w:val="0"/>
        <w:autoSpaceDE w:val="0"/>
        <w:autoSpaceDN w:val="0"/>
        <w:adjustRightInd w:val="0"/>
        <w:spacing w:after="180" w:line="240" w:lineRule="auto"/>
        <w:textAlignment w:val="baseline"/>
        <w:rPr>
          <w:rFonts w:eastAsia="SimSun" w:cs="Times New Roman"/>
          <w:b/>
          <w:bCs/>
          <w:sz w:val="24"/>
          <w:szCs w:val="24"/>
        </w:rPr>
      </w:pPr>
    </w:p>
    <w:p w14:paraId="2E8A8855" w14:textId="57532498" w:rsidR="00E22E1C" w:rsidRPr="00E22E1C" w:rsidRDefault="00E22E1C" w:rsidP="00C9343B">
      <w:pPr>
        <w:overflowPunct w:val="0"/>
        <w:autoSpaceDE w:val="0"/>
        <w:autoSpaceDN w:val="0"/>
        <w:adjustRightInd w:val="0"/>
        <w:spacing w:after="180" w:line="240" w:lineRule="auto"/>
        <w:textAlignment w:val="baseline"/>
        <w:rPr>
          <w:rFonts w:eastAsia="SimSun" w:cs="Times New Roman"/>
          <w:b/>
          <w:bCs/>
          <w:sz w:val="24"/>
          <w:szCs w:val="24"/>
        </w:rPr>
      </w:pPr>
      <w:r w:rsidRPr="00E22E1C">
        <w:rPr>
          <w:rFonts w:eastAsia="SimSun" w:cs="Times New Roman"/>
          <w:b/>
          <w:bCs/>
          <w:sz w:val="24"/>
          <w:szCs w:val="24"/>
        </w:rPr>
        <w:lastRenderedPageBreak/>
        <w:t>OTA out-of-band blocking</w:t>
      </w:r>
    </w:p>
    <w:p w14:paraId="139CEC5D" w14:textId="77777777"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szCs w:val="20"/>
        </w:rPr>
      </w:pPr>
      <w:r w:rsidRPr="00E22E1C">
        <w:rPr>
          <w:rFonts w:eastAsia="SimSun" w:cs="Times New Roman"/>
          <w:szCs w:val="20"/>
        </w:rPr>
        <w:t>The OTA out-of-band blocking characteristics are a measure of the receiver unit ability to receive a wanted signal at the</w:t>
      </w:r>
      <w:r w:rsidRPr="00E22E1C">
        <w:rPr>
          <w:rFonts w:eastAsia="SimSun" w:cs="Times New Roman"/>
          <w:i/>
          <w:szCs w:val="20"/>
        </w:rPr>
        <w:t xml:space="preserve"> RIB </w:t>
      </w:r>
      <w:r w:rsidRPr="00E22E1C">
        <w:rPr>
          <w:rFonts w:eastAsia="SimSun" w:cs="Times New Roman"/>
          <w:szCs w:val="20"/>
        </w:rPr>
        <w:t>at its assigned channel in the presence of an unwanted interferer.</w:t>
      </w:r>
    </w:p>
    <w:p w14:paraId="06246A34" w14:textId="77777777"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szCs w:val="20"/>
        </w:rPr>
      </w:pPr>
      <w:r w:rsidRPr="00E22E1C">
        <w:rPr>
          <w:rFonts w:eastAsia="SimSun" w:cs="Times New Roman"/>
          <w:szCs w:val="20"/>
        </w:rPr>
        <w:t xml:space="preserve">The test stresses the ability of the receiver unit associated with the </w:t>
      </w:r>
      <w:r w:rsidRPr="00E22E1C">
        <w:rPr>
          <w:rFonts w:eastAsia="SimSun" w:cs="Times New Roman"/>
          <w:i/>
          <w:szCs w:val="20"/>
        </w:rPr>
        <w:t xml:space="preserve">RIB </w:t>
      </w:r>
      <w:r w:rsidRPr="00E22E1C">
        <w:rPr>
          <w:rFonts w:eastAsia="SimSun" w:cs="Times New Roman"/>
          <w:szCs w:val="20"/>
        </w:rPr>
        <w:t>under test to withstand high-level interference from unwanted signals at specified frequency bands, without undue degradation of its sensitivity.</w:t>
      </w:r>
    </w:p>
    <w:p w14:paraId="3E0B0C21" w14:textId="77777777"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szCs w:val="20"/>
        </w:rPr>
      </w:pPr>
      <w:r w:rsidRPr="00E22E1C">
        <w:rPr>
          <w:rFonts w:eastAsia="SimSun" w:cs="Times New Roman"/>
          <w:szCs w:val="20"/>
        </w:rPr>
        <w:t>The OTA general blocking interferer is injected via test antenna, with the blocking interferer</w:t>
      </w:r>
      <w:r w:rsidRPr="00E22E1C">
        <w:rPr>
          <w:rFonts w:eastAsia="SimSun" w:cs="Times New Roman"/>
          <w:szCs w:val="20"/>
          <w:vertAlign w:val="subscript"/>
        </w:rPr>
        <w:t xml:space="preserve"> </w:t>
      </w:r>
      <w:r w:rsidRPr="00E22E1C">
        <w:rPr>
          <w:rFonts w:eastAsia="SimSun" w:cs="Times New Roman"/>
          <w:szCs w:val="20"/>
        </w:rPr>
        <w:t xml:space="preserve">producing specified interferer field strength level for each supported polarization. </w:t>
      </w:r>
      <w:r w:rsidRPr="00E22E1C">
        <w:rPr>
          <w:rFonts w:eastAsia="SimSun" w:cs="Times New Roman"/>
          <w:szCs w:val="20"/>
          <w:lang w:val="x-none"/>
        </w:rPr>
        <w:t xml:space="preserve">CW interfering signal is swept with a step size of 1 MHz within the </w:t>
      </w:r>
      <w:r w:rsidRPr="00E22E1C">
        <w:rPr>
          <w:rFonts w:eastAsia="SimSun" w:cs="Times New Roman"/>
          <w:szCs w:val="20"/>
          <w:lang w:val="en-US"/>
        </w:rPr>
        <w:t xml:space="preserve">frequency </w:t>
      </w:r>
      <w:r w:rsidRPr="00E22E1C">
        <w:rPr>
          <w:rFonts w:eastAsia="SimSun" w:cs="Times New Roman"/>
          <w:szCs w:val="20"/>
          <w:lang w:val="x-none"/>
        </w:rPr>
        <w:t>range</w:t>
      </w:r>
      <w:r w:rsidRPr="00E22E1C">
        <w:rPr>
          <w:rFonts w:eastAsia="SimSun" w:cs="Times New Roman"/>
          <w:szCs w:val="20"/>
        </w:rPr>
        <w:t xml:space="preserve"> corresponding to </w:t>
      </w:r>
      <w:r w:rsidRPr="00E22E1C">
        <w:rPr>
          <w:rFonts w:eastAsia="SimSun" w:cs="Times New Roman"/>
          <w:szCs w:val="20"/>
          <w:lang w:eastAsia="zh-CN"/>
        </w:rPr>
        <w:t xml:space="preserve">30 MHz to </w:t>
      </w:r>
      <w:proofErr w:type="spellStart"/>
      <w:r w:rsidRPr="00E22E1C">
        <w:rPr>
          <w:rFonts w:eastAsia="SimSun" w:cs="Arial"/>
          <w:szCs w:val="20"/>
        </w:rPr>
        <w:t>F</w:t>
      </w:r>
      <w:r w:rsidRPr="00E22E1C">
        <w:rPr>
          <w:rFonts w:eastAsia="SimSun" w:cs="Arial"/>
          <w:szCs w:val="20"/>
          <w:vertAlign w:val="subscript"/>
        </w:rPr>
        <w:t>UL_low</w:t>
      </w:r>
      <w:proofErr w:type="spellEnd"/>
      <w:r w:rsidRPr="00E22E1C">
        <w:rPr>
          <w:rFonts w:eastAsia="SimSun" w:cs="Arial"/>
          <w:szCs w:val="20"/>
        </w:rPr>
        <w:t xml:space="preserve"> - </w:t>
      </w:r>
      <w:proofErr w:type="spellStart"/>
      <w:r w:rsidRPr="00E22E1C">
        <w:rPr>
          <w:rFonts w:eastAsia="SimSun" w:cs="Times New Roman"/>
          <w:szCs w:val="20"/>
        </w:rPr>
        <w:t>Δf</w:t>
      </w:r>
      <w:r w:rsidRPr="00E22E1C">
        <w:rPr>
          <w:rFonts w:eastAsia="SimSun" w:cs="Times New Roman"/>
          <w:szCs w:val="20"/>
          <w:vertAlign w:val="subscript"/>
        </w:rPr>
        <w:t>OOB</w:t>
      </w:r>
      <w:proofErr w:type="spellEnd"/>
      <w:r w:rsidRPr="00E22E1C">
        <w:rPr>
          <w:rFonts w:eastAsia="SimSun" w:cs="Times New Roman"/>
          <w:szCs w:val="20"/>
        </w:rPr>
        <w:t xml:space="preserve"> and from </w:t>
      </w:r>
      <w:proofErr w:type="spellStart"/>
      <w:r w:rsidRPr="00E22E1C">
        <w:rPr>
          <w:rFonts w:eastAsia="SimSun" w:cs="Arial"/>
          <w:szCs w:val="20"/>
        </w:rPr>
        <w:t>F</w:t>
      </w:r>
      <w:r w:rsidRPr="00E22E1C">
        <w:rPr>
          <w:rFonts w:eastAsia="SimSun" w:cs="Arial"/>
          <w:szCs w:val="20"/>
          <w:vertAlign w:val="subscript"/>
        </w:rPr>
        <w:t>UL_high</w:t>
      </w:r>
      <w:proofErr w:type="spellEnd"/>
      <w:r w:rsidRPr="00E22E1C">
        <w:rPr>
          <w:rFonts w:eastAsia="SimSun" w:cs="Arial"/>
          <w:szCs w:val="20"/>
        </w:rPr>
        <w:t xml:space="preserve"> + </w:t>
      </w:r>
      <w:proofErr w:type="spellStart"/>
      <w:r w:rsidRPr="00E22E1C">
        <w:rPr>
          <w:rFonts w:eastAsia="SimSun" w:cs="Times New Roman"/>
          <w:szCs w:val="20"/>
        </w:rPr>
        <w:t>Δf</w:t>
      </w:r>
      <w:r w:rsidRPr="00E22E1C">
        <w:rPr>
          <w:rFonts w:eastAsia="SimSun" w:cs="Times New Roman"/>
          <w:szCs w:val="20"/>
          <w:vertAlign w:val="subscript"/>
        </w:rPr>
        <w:t>OOB</w:t>
      </w:r>
      <w:proofErr w:type="spellEnd"/>
      <w:r w:rsidRPr="00E22E1C">
        <w:rPr>
          <w:rFonts w:eastAsia="SimSun" w:cs="Times New Roman"/>
          <w:szCs w:val="20"/>
        </w:rPr>
        <w:t xml:space="preserve"> up to 12750 MHz for FR1. Whilst for FR2, 1 MHz step size applies for frequency range 30 MHz to 6000 MHz, and above 6000MHz bigger step sizes is defined.</w:t>
      </w:r>
    </w:p>
    <w:p w14:paraId="48DD3384" w14:textId="77777777"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szCs w:val="20"/>
        </w:rPr>
      </w:pPr>
      <w:r w:rsidRPr="00E22E1C">
        <w:rPr>
          <w:rFonts w:eastAsia="SimSun" w:cs="Times New Roman"/>
          <w:szCs w:val="20"/>
        </w:rPr>
        <w:t xml:space="preserve">The OTA co-location blocking interferer for FR1 is injected via the CLTA. The CLTA is fed with the specified co-location blocking interferer power per supported polarization. </w:t>
      </w:r>
      <w:r w:rsidRPr="00E22E1C">
        <w:rPr>
          <w:rFonts w:eastAsia="SimSun" w:cs="Times New Roman"/>
          <w:szCs w:val="20"/>
          <w:lang w:val="x-none"/>
        </w:rPr>
        <w:t xml:space="preserve">CW interfering signal is swept with a step size of 1 MHz within the </w:t>
      </w:r>
      <w:r w:rsidRPr="00E22E1C">
        <w:rPr>
          <w:rFonts w:eastAsia="SimSun" w:cs="Times New Roman"/>
          <w:szCs w:val="20"/>
          <w:lang w:val="en-US"/>
        </w:rPr>
        <w:t xml:space="preserve">frequency </w:t>
      </w:r>
      <w:r w:rsidRPr="00E22E1C">
        <w:rPr>
          <w:rFonts w:eastAsia="SimSun" w:cs="Times New Roman"/>
          <w:szCs w:val="20"/>
          <w:lang w:val="x-none"/>
        </w:rPr>
        <w:t>range</w:t>
      </w:r>
      <w:r w:rsidRPr="00E22E1C">
        <w:rPr>
          <w:rFonts w:eastAsia="SimSun" w:cs="Times New Roman"/>
          <w:szCs w:val="20"/>
        </w:rPr>
        <w:t xml:space="preserve"> corresponding to downlink operating bands related to co-located systems</w:t>
      </w:r>
    </w:p>
    <w:p w14:paraId="690E2D83" w14:textId="0BE4F853" w:rsidR="00E22E1C" w:rsidRPr="00E22E1C" w:rsidRDefault="00E22E1C" w:rsidP="00E22E1C">
      <w:pPr>
        <w:overflowPunct w:val="0"/>
        <w:autoSpaceDE w:val="0"/>
        <w:autoSpaceDN w:val="0"/>
        <w:adjustRightInd w:val="0"/>
        <w:spacing w:before="240" w:after="120" w:line="240" w:lineRule="auto"/>
        <w:ind w:left="1276" w:hanging="1276"/>
        <w:textAlignment w:val="baseline"/>
        <w:rPr>
          <w:rFonts w:eastAsia="SimSun" w:cs="Times New Roman"/>
          <w:b/>
          <w:iCs/>
          <w:kern w:val="24"/>
          <w:szCs w:val="20"/>
        </w:rPr>
      </w:pPr>
      <w:r w:rsidRPr="00E22E1C">
        <w:rPr>
          <w:rFonts w:eastAsia="SimSun" w:cs="Times New Roman"/>
          <w:b/>
          <w:iCs/>
          <w:kern w:val="24"/>
          <w:szCs w:val="20"/>
          <w:lang w:val="en-US"/>
        </w:rPr>
        <w:t xml:space="preserve">Observation </w:t>
      </w:r>
      <w:r w:rsidR="0012521B">
        <w:rPr>
          <w:rFonts w:eastAsia="SimSun" w:cs="Times New Roman"/>
          <w:b/>
          <w:iCs/>
          <w:kern w:val="24"/>
          <w:szCs w:val="20"/>
          <w:lang w:val="en-US"/>
        </w:rPr>
        <w:t>1</w:t>
      </w:r>
      <w:r w:rsidRPr="00E22E1C">
        <w:rPr>
          <w:rFonts w:eastAsia="SimSun" w:cs="Times New Roman"/>
          <w:b/>
          <w:iCs/>
          <w:kern w:val="24"/>
          <w:szCs w:val="20"/>
          <w:lang w:val="en-US"/>
        </w:rPr>
        <w:t>: Interfering signal step size is 1 MHz in frequency range 30-12750MHz for FR1 and in frequency range 30-6000MHz for FR2.</w:t>
      </w:r>
      <w:r w:rsidRPr="00E22E1C">
        <w:rPr>
          <w:rFonts w:eastAsia="SimSun" w:cs="Times New Roman"/>
          <w:b/>
          <w:iCs/>
          <w:kern w:val="24"/>
          <w:szCs w:val="20"/>
          <w:lang w:val="en-US"/>
        </w:rPr>
        <w:br/>
      </w:r>
    </w:p>
    <w:p w14:paraId="5FF4DD45" w14:textId="187F9F5A" w:rsidR="00E22E1C" w:rsidRPr="00E22E1C" w:rsidRDefault="00E22E1C" w:rsidP="00E22E1C">
      <w:pPr>
        <w:overflowPunct w:val="0"/>
        <w:autoSpaceDE w:val="0"/>
        <w:autoSpaceDN w:val="0"/>
        <w:adjustRightInd w:val="0"/>
        <w:spacing w:before="240" w:after="120" w:line="240" w:lineRule="auto"/>
        <w:ind w:left="1276" w:hanging="1276"/>
        <w:jc w:val="both"/>
        <w:textAlignment w:val="baseline"/>
        <w:rPr>
          <w:rFonts w:eastAsia="SimSun" w:cs="Times New Roman"/>
          <w:b/>
          <w:iCs/>
          <w:kern w:val="24"/>
          <w:szCs w:val="20"/>
        </w:rPr>
      </w:pPr>
      <w:r w:rsidRPr="00E22E1C">
        <w:rPr>
          <w:rFonts w:eastAsia="SimSun" w:cs="Times New Roman"/>
          <w:b/>
          <w:iCs/>
          <w:kern w:val="24"/>
          <w:szCs w:val="20"/>
        </w:rPr>
        <w:t xml:space="preserve">Observation </w:t>
      </w:r>
      <w:r w:rsidR="0012521B">
        <w:rPr>
          <w:rFonts w:eastAsia="SimSun" w:cs="Times New Roman"/>
          <w:b/>
          <w:iCs/>
          <w:kern w:val="24"/>
          <w:szCs w:val="20"/>
        </w:rPr>
        <w:t>2</w:t>
      </w:r>
      <w:r w:rsidRPr="00E22E1C">
        <w:rPr>
          <w:rFonts w:eastAsia="SimSun" w:cs="Times New Roman"/>
          <w:b/>
          <w:iCs/>
          <w:kern w:val="24"/>
          <w:szCs w:val="20"/>
        </w:rPr>
        <w:t xml:space="preserve">: Out of all test requirements of radiated conformance test specification TS 38.141-2, the OTA out-of-band blocking case is one of the cases which requires the largest test efforts. </w:t>
      </w:r>
    </w:p>
    <w:p w14:paraId="4FD9825F" w14:textId="77777777"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szCs w:val="20"/>
        </w:rPr>
      </w:pPr>
      <w:r w:rsidRPr="00E22E1C">
        <w:rPr>
          <w:rFonts w:eastAsia="SimSun" w:cs="Times New Roman"/>
          <w:szCs w:val="20"/>
        </w:rPr>
        <w:t xml:space="preserve">This is largely due to 1 MHz step size used and, therefore, the number of measurements points is significantly large. Increase of step size from 1 MHz to X MHz effects test efforts proportionally. </w:t>
      </w:r>
    </w:p>
    <w:p w14:paraId="666B5C56" w14:textId="6F169095" w:rsidR="00E22E1C" w:rsidRPr="00E22E1C" w:rsidRDefault="00E22E1C" w:rsidP="00E22E1C">
      <w:pPr>
        <w:overflowPunct w:val="0"/>
        <w:autoSpaceDE w:val="0"/>
        <w:autoSpaceDN w:val="0"/>
        <w:adjustRightInd w:val="0"/>
        <w:spacing w:after="180" w:line="240" w:lineRule="auto"/>
        <w:textAlignment w:val="baseline"/>
        <w:rPr>
          <w:rFonts w:eastAsia="SimSun" w:cs="Times New Roman"/>
          <w:b/>
          <w:bCs/>
          <w:szCs w:val="20"/>
        </w:rPr>
      </w:pPr>
      <w:r w:rsidRPr="00E22E1C">
        <w:rPr>
          <w:rFonts w:eastAsia="SimSun" w:cs="Times New Roman"/>
          <w:b/>
          <w:bCs/>
          <w:szCs w:val="20"/>
        </w:rPr>
        <w:t xml:space="preserve">Observation </w:t>
      </w:r>
      <w:r w:rsidR="0012521B">
        <w:rPr>
          <w:rFonts w:eastAsia="SimSun" w:cs="Times New Roman"/>
          <w:b/>
          <w:bCs/>
          <w:szCs w:val="20"/>
        </w:rPr>
        <w:t>3</w:t>
      </w:r>
      <w:r w:rsidRPr="00E22E1C">
        <w:rPr>
          <w:rFonts w:eastAsia="SimSun" w:cs="Times New Roman"/>
          <w:b/>
          <w:bCs/>
          <w:szCs w:val="20"/>
        </w:rPr>
        <w:t>: Increase of interferer step size from 1 MHz to X MHz effects test efforts proportionally.</w:t>
      </w:r>
      <w:r w:rsidRPr="00E22E1C">
        <w:rPr>
          <w:rFonts w:eastAsia="SimSun" w:cs="Times New Roman"/>
          <w:b/>
          <w:bCs/>
          <w:szCs w:val="20"/>
        </w:rPr>
        <w:br/>
      </w:r>
    </w:p>
    <w:p w14:paraId="3FC249AD" w14:textId="77777777"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szCs w:val="20"/>
        </w:rPr>
      </w:pPr>
      <w:r w:rsidRPr="00E22E1C">
        <w:rPr>
          <w:rFonts w:eastAsia="SimSun" w:cs="Times New Roman"/>
          <w:szCs w:val="20"/>
        </w:rPr>
        <w:t>To reduce the amount of time used for the time-consuming OTA conformance testing, while continue to ensure that any spurious response within the receive bandwidth will still be verified with sufficient granularity, the measurement step size for interfering signal can be set larger than 1 MHz.</w:t>
      </w:r>
    </w:p>
    <w:p w14:paraId="1B91440C" w14:textId="0E2C309C"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szCs w:val="20"/>
        </w:rPr>
      </w:pPr>
      <w:r w:rsidRPr="00E22E1C">
        <w:rPr>
          <w:rFonts w:eastAsia="SimSun" w:cs="Times New Roman"/>
          <w:szCs w:val="20"/>
        </w:rPr>
        <w:t>In 11</w:t>
      </w:r>
      <w:r w:rsidR="0012521B">
        <w:rPr>
          <w:rFonts w:eastAsia="SimSun" w:cs="Times New Roman"/>
          <w:szCs w:val="20"/>
        </w:rPr>
        <w:t>6</w:t>
      </w:r>
      <w:r w:rsidRPr="00E22E1C">
        <w:rPr>
          <w:rFonts w:eastAsia="SimSun" w:cs="Times New Roman"/>
          <w:szCs w:val="20"/>
        </w:rPr>
        <w:t xml:space="preserve"> WF we have 2 options defined, in here we discuss a bit about those:</w:t>
      </w:r>
    </w:p>
    <w:p w14:paraId="4944F2DE" w14:textId="68DA73BA" w:rsidR="00E22E1C" w:rsidRPr="00364E42" w:rsidRDefault="00E22E1C" w:rsidP="00364E42">
      <w:pPr>
        <w:overflowPunct w:val="0"/>
        <w:autoSpaceDE w:val="0"/>
        <w:autoSpaceDN w:val="0"/>
        <w:adjustRightInd w:val="0"/>
        <w:spacing w:after="180" w:line="240" w:lineRule="auto"/>
        <w:jc w:val="both"/>
        <w:textAlignment w:val="baseline"/>
        <w:rPr>
          <w:rFonts w:eastAsia="SimSun" w:cs="Times New Roman"/>
        </w:rPr>
      </w:pPr>
      <w:r w:rsidRPr="00364E42">
        <w:rPr>
          <w:rFonts w:eastAsia="SimSun" w:cs="Times New Roman"/>
          <w:i/>
          <w:iCs/>
        </w:rPr>
        <w:t>Option 1: 1/3 of the minimum supported bandwidth</w:t>
      </w:r>
      <w:r w:rsidRPr="00364E42">
        <w:rPr>
          <w:rFonts w:eastAsia="SimSun" w:cs="Times New Roman"/>
        </w:rPr>
        <w:t xml:space="preserve">. </w:t>
      </w:r>
      <w:r w:rsidR="77B51278" w:rsidRPr="00364E42">
        <w:rPr>
          <w:rFonts w:eastAsia="SimSun" w:cs="Times New Roman"/>
        </w:rPr>
        <w:t xml:space="preserve">For certain bands, </w:t>
      </w:r>
      <w:r w:rsidR="2C4D7D42" w:rsidRPr="00364E42">
        <w:rPr>
          <w:rFonts w:eastAsia="SimSun" w:cs="Times New Roman"/>
        </w:rPr>
        <w:t xml:space="preserve">the </w:t>
      </w:r>
      <w:r w:rsidR="77B51278" w:rsidRPr="00364E42">
        <w:rPr>
          <w:rFonts w:eastAsia="SimSun" w:cs="Times New Roman"/>
        </w:rPr>
        <w:t>minimum bandwidth is 3 MHz</w:t>
      </w:r>
      <w:r w:rsidR="011D2BAC" w:rsidRPr="00364E42">
        <w:rPr>
          <w:rFonts w:eastAsia="SimSun" w:cs="Times New Roman"/>
        </w:rPr>
        <w:t xml:space="preserve"> for NR which leads to step size of 1 MHz.</w:t>
      </w:r>
      <w:r w:rsidR="77B51278" w:rsidRPr="00364E42">
        <w:rPr>
          <w:rFonts w:eastAsia="SimSun" w:cs="Times New Roman"/>
        </w:rPr>
        <w:t xml:space="preserve"> </w:t>
      </w:r>
      <w:r w:rsidR="30E0B4E0" w:rsidRPr="00364E42">
        <w:rPr>
          <w:rFonts w:eastAsia="SimSun" w:cs="Times New Roman"/>
        </w:rPr>
        <w:t>Therefore, i</w:t>
      </w:r>
      <w:r w:rsidR="49E628B1" w:rsidRPr="00364E42">
        <w:rPr>
          <w:rFonts w:eastAsia="SimSun" w:cs="Times New Roman"/>
        </w:rPr>
        <w:t xml:space="preserve">nstead of the minimum supported bandwidth, it is more relevant to use the test signal configuration channel bandwidths. </w:t>
      </w:r>
      <w:r w:rsidR="511FF53A" w:rsidRPr="00364E42">
        <w:rPr>
          <w:rFonts w:eastAsia="SimSun" w:cs="Times New Roman"/>
        </w:rPr>
        <w:t xml:space="preserve">This 1/3 </w:t>
      </w:r>
      <w:r w:rsidR="5AEB3121" w:rsidRPr="00364E42">
        <w:rPr>
          <w:rFonts w:eastAsia="SimSun" w:cs="Times New Roman"/>
        </w:rPr>
        <w:t xml:space="preserve">of the minimum supported bandwidth </w:t>
      </w:r>
      <w:r w:rsidR="511FF53A" w:rsidRPr="00364E42">
        <w:rPr>
          <w:rFonts w:eastAsia="SimSun" w:cs="Times New Roman"/>
        </w:rPr>
        <w:t>was chosen based on similar topic in TR 38.817-2 for FR2, which was indeed based on assumptio</w:t>
      </w:r>
      <w:r w:rsidR="0D6F6F57" w:rsidRPr="00364E42">
        <w:rPr>
          <w:rFonts w:eastAsia="SimSun" w:cs="Times New Roman"/>
        </w:rPr>
        <w:t>n of 3</w:t>
      </w:r>
      <w:r w:rsidR="0D6F6F57" w:rsidRPr="00364E42">
        <w:rPr>
          <w:rFonts w:eastAsia="SimSun" w:cs="Times New Roman"/>
          <w:vertAlign w:val="superscript"/>
        </w:rPr>
        <w:t>rd</w:t>
      </w:r>
      <w:r w:rsidR="0D6F6F57" w:rsidRPr="00364E42">
        <w:rPr>
          <w:rFonts w:eastAsia="SimSun" w:cs="Times New Roman"/>
        </w:rPr>
        <w:t xml:space="preserve"> harmonic of blocking interferer</w:t>
      </w:r>
      <w:r w:rsidR="511FF53A" w:rsidRPr="00364E42">
        <w:rPr>
          <w:rFonts w:eastAsia="SimSun" w:cs="Times New Roman"/>
        </w:rPr>
        <w:t xml:space="preserve">. </w:t>
      </w:r>
      <w:r w:rsidR="21273261" w:rsidRPr="00364E42">
        <w:rPr>
          <w:rFonts w:eastAsia="SimSun" w:cs="Times New Roman"/>
        </w:rPr>
        <w:t>Whether or not that 3</w:t>
      </w:r>
      <w:r w:rsidR="21273261" w:rsidRPr="00364E42">
        <w:rPr>
          <w:rFonts w:eastAsia="SimSun" w:cs="Times New Roman"/>
          <w:vertAlign w:val="superscript"/>
        </w:rPr>
        <w:t>rd</w:t>
      </w:r>
      <w:r w:rsidR="21273261" w:rsidRPr="00364E42">
        <w:rPr>
          <w:rFonts w:eastAsia="SimSun" w:cs="Times New Roman"/>
        </w:rPr>
        <w:t xml:space="preserve"> harmonic argument is still valid, is hard to conclude</w:t>
      </w:r>
      <w:r w:rsidR="27ED704E" w:rsidRPr="00364E42">
        <w:rPr>
          <w:rFonts w:eastAsia="SimSun" w:cs="Times New Roman"/>
        </w:rPr>
        <w:t xml:space="preserve"> or argue</w:t>
      </w:r>
      <w:r w:rsidR="21273261" w:rsidRPr="00364E42">
        <w:rPr>
          <w:rFonts w:eastAsia="SimSun" w:cs="Times New Roman"/>
        </w:rPr>
        <w:t xml:space="preserve">. </w:t>
      </w:r>
    </w:p>
    <w:p w14:paraId="3C2E5D68" w14:textId="0C21A499" w:rsidR="00E22E1C" w:rsidRPr="00364E42" w:rsidRDefault="1A100AE0" w:rsidP="00364E42">
      <w:pPr>
        <w:overflowPunct w:val="0"/>
        <w:autoSpaceDE w:val="0"/>
        <w:autoSpaceDN w:val="0"/>
        <w:adjustRightInd w:val="0"/>
        <w:spacing w:after="180" w:line="240" w:lineRule="auto"/>
        <w:jc w:val="both"/>
        <w:textAlignment w:val="baseline"/>
        <w:rPr>
          <w:rFonts w:eastAsia="SimSun" w:cs="Times New Roman"/>
        </w:rPr>
      </w:pPr>
      <w:r w:rsidRPr="00364E42">
        <w:rPr>
          <w:rFonts w:eastAsia="SimSun" w:cs="Times New Roman"/>
          <w:b/>
          <w:bCs/>
        </w:rPr>
        <w:t>Observation 4: Whether or not that 3</w:t>
      </w:r>
      <w:r w:rsidRPr="00364E42">
        <w:rPr>
          <w:rFonts w:eastAsia="SimSun" w:cs="Times New Roman"/>
          <w:b/>
          <w:bCs/>
          <w:vertAlign w:val="superscript"/>
        </w:rPr>
        <w:t>rd</w:t>
      </w:r>
      <w:r w:rsidRPr="00364E42">
        <w:rPr>
          <w:rFonts w:eastAsia="SimSun" w:cs="Times New Roman"/>
          <w:b/>
          <w:bCs/>
        </w:rPr>
        <w:t xml:space="preserve"> harmonic argument is still valid, is hard to conclude or argue.</w:t>
      </w:r>
    </w:p>
    <w:p w14:paraId="286F06CE" w14:textId="64150794" w:rsidR="00E22E1C" w:rsidRPr="00364E42" w:rsidRDefault="564D67AF" w:rsidP="00364E42">
      <w:pPr>
        <w:overflowPunct w:val="0"/>
        <w:autoSpaceDE w:val="0"/>
        <w:autoSpaceDN w:val="0"/>
        <w:adjustRightInd w:val="0"/>
        <w:spacing w:after="180" w:line="240" w:lineRule="auto"/>
        <w:jc w:val="both"/>
        <w:textAlignment w:val="baseline"/>
        <w:rPr>
          <w:rFonts w:eastAsia="SimSun" w:cs="Times New Roman"/>
          <w:b/>
          <w:bCs/>
        </w:rPr>
      </w:pPr>
      <w:r w:rsidRPr="00364E42">
        <w:rPr>
          <w:rFonts w:eastAsia="SimSun" w:cs="Times New Roman"/>
          <w:b/>
          <w:bCs/>
        </w:rPr>
        <w:t xml:space="preserve">Observation </w:t>
      </w:r>
      <w:r w:rsidR="5D68171E" w:rsidRPr="00364E42">
        <w:rPr>
          <w:rFonts w:eastAsia="SimSun" w:cs="Times New Roman"/>
          <w:b/>
          <w:bCs/>
        </w:rPr>
        <w:t>5</w:t>
      </w:r>
      <w:r w:rsidRPr="00364E42">
        <w:rPr>
          <w:rFonts w:eastAsia="SimSun" w:cs="Times New Roman"/>
          <w:b/>
          <w:bCs/>
        </w:rPr>
        <w:t>: instead of the minimum supported bandwidth, it is more relevant to use the test signal configuration channel bandwidths</w:t>
      </w:r>
    </w:p>
    <w:p w14:paraId="2EEC3DCD" w14:textId="7CFC9026"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rPr>
      </w:pPr>
      <w:r w:rsidRPr="4FF7665E">
        <w:rPr>
          <w:rFonts w:eastAsia="SimSun" w:cs="Times New Roman"/>
        </w:rPr>
        <w:t>In addition, other than 1/3 fraction will also provide the same or similar coverage e.g. 2/3 of the test signal configuration channel bandwidths.</w:t>
      </w:r>
      <w:r w:rsidR="0D3BD257" w:rsidRPr="4FF7665E">
        <w:rPr>
          <w:rFonts w:eastAsia="SimSun" w:cs="Times New Roman"/>
        </w:rPr>
        <w:t xml:space="preserve"> </w:t>
      </w:r>
    </w:p>
    <w:p w14:paraId="380BB937" w14:textId="239032BC" w:rsidR="00E22E1C" w:rsidRPr="00364E42" w:rsidRDefault="00E22E1C" w:rsidP="00364E42">
      <w:pPr>
        <w:overflowPunct w:val="0"/>
        <w:autoSpaceDE w:val="0"/>
        <w:autoSpaceDN w:val="0"/>
        <w:adjustRightInd w:val="0"/>
        <w:spacing w:after="180" w:line="240" w:lineRule="auto"/>
        <w:jc w:val="both"/>
        <w:textAlignment w:val="baseline"/>
        <w:rPr>
          <w:rFonts w:eastAsia="SimSun" w:cs="Times New Roman"/>
        </w:rPr>
      </w:pPr>
      <w:r w:rsidRPr="00364E42">
        <w:rPr>
          <w:rFonts w:eastAsia="SimSun" w:cs="Times New Roman"/>
        </w:rPr>
        <w:t>It should be noted that in specification TS 37.145-2 defines test signal configuration ATCR7/ANTCR7 for OTA blocking. Furthermore, subclauses 4.11.2.10.1 and 4.11.2.1</w:t>
      </w:r>
      <w:r w:rsidR="735CEFE7" w:rsidRPr="00364E42">
        <w:rPr>
          <w:rFonts w:eastAsia="SimSun" w:cs="Times New Roman"/>
        </w:rPr>
        <w:t>1</w:t>
      </w:r>
      <w:r w:rsidRPr="00364E42">
        <w:rPr>
          <w:rFonts w:eastAsia="SimSun" w:cs="Times New Roman"/>
        </w:rPr>
        <w:t xml:space="preserve">.1 text states: </w:t>
      </w:r>
    </w:p>
    <w:p w14:paraId="34CD415B" w14:textId="2F04CA3D" w:rsidR="00E22E1C" w:rsidRPr="00364E42" w:rsidRDefault="00E22E1C" w:rsidP="00364E42">
      <w:pPr>
        <w:overflowPunct w:val="0"/>
        <w:autoSpaceDE w:val="0"/>
        <w:autoSpaceDN w:val="0"/>
        <w:adjustRightInd w:val="0"/>
        <w:spacing w:after="180" w:line="240" w:lineRule="auto"/>
        <w:jc w:val="both"/>
        <w:textAlignment w:val="baseline"/>
        <w:rPr>
          <w:rFonts w:eastAsia="SimSun" w:cs="Times New Roman"/>
          <w:lang w:eastAsia="zh-CN"/>
        </w:rPr>
      </w:pPr>
      <w:r w:rsidRPr="00364E42">
        <w:rPr>
          <w:rFonts w:eastAsia="SimSun" w:cs="Times New Roman"/>
        </w:rPr>
        <w:t>“Unless otherwise stated, for all test configurations in this section, t</w:t>
      </w:r>
      <w:r w:rsidRPr="00364E42">
        <w:rPr>
          <w:rFonts w:eastAsia="SimSun" w:cs="Times New Roman"/>
          <w:lang w:eastAsia="zh-CN"/>
        </w:rPr>
        <w:t xml:space="preserve">he narrowest supported NR channel bandwidth and lowest SCS for that bandwidth for the operating band shall be used in the test </w:t>
      </w:r>
      <w:proofErr w:type="gramStart"/>
      <w:r w:rsidRPr="00364E42">
        <w:rPr>
          <w:rFonts w:eastAsia="SimSun" w:cs="Times New Roman"/>
          <w:lang w:eastAsia="zh-CN"/>
        </w:rPr>
        <w:t>configuration.</w:t>
      </w:r>
      <w:r w:rsidR="7662EDE1" w:rsidRPr="00364E42">
        <w:rPr>
          <w:rFonts w:eastAsia="SimSun" w:cs="Times New Roman"/>
          <w:lang w:eastAsia="zh-CN"/>
        </w:rPr>
        <w:t>“</w:t>
      </w:r>
      <w:proofErr w:type="gramEnd"/>
    </w:p>
    <w:p w14:paraId="6528D3D4" w14:textId="4C40C675" w:rsidR="7662EDE1" w:rsidRPr="00364E42" w:rsidRDefault="7662EDE1" w:rsidP="00364E42">
      <w:pPr>
        <w:spacing w:after="180" w:line="240" w:lineRule="auto"/>
        <w:jc w:val="both"/>
        <w:rPr>
          <w:rFonts w:eastAsia="Times New Roman" w:cs="Times New Roman"/>
          <w:szCs w:val="20"/>
        </w:rPr>
      </w:pPr>
      <w:r w:rsidRPr="00364E42">
        <w:rPr>
          <w:rFonts w:eastAsia="SimSun" w:cs="Times New Roman"/>
          <w:lang w:eastAsia="zh-CN"/>
        </w:rPr>
        <w:t xml:space="preserve">However, in TS 37.142-2 clause </w:t>
      </w:r>
      <w:r w:rsidRPr="00364E42">
        <w:rPr>
          <w:rFonts w:eastAsia="Times New Roman" w:cs="Times New Roman"/>
          <w:szCs w:val="20"/>
        </w:rPr>
        <w:t xml:space="preserve">4.11.2.10.2 and </w:t>
      </w:r>
      <w:r w:rsidR="24DFC383" w:rsidRPr="00364E42">
        <w:rPr>
          <w:rFonts w:eastAsia="Times New Roman" w:cs="Times New Roman"/>
          <w:szCs w:val="20"/>
        </w:rPr>
        <w:t>4.11.2.11.2, there is reference to clause 4.11.1A, which says 20MHz for operating bands higher that 100MHz.</w:t>
      </w:r>
    </w:p>
    <w:p w14:paraId="415119BF" w14:textId="5A3CEB75" w:rsidR="00E22E1C" w:rsidRPr="00E22E1C" w:rsidRDefault="24DFC383" w:rsidP="00364E42">
      <w:pPr>
        <w:overflowPunct w:val="0"/>
        <w:autoSpaceDE w:val="0"/>
        <w:autoSpaceDN w:val="0"/>
        <w:adjustRightInd w:val="0"/>
        <w:spacing w:after="180" w:line="240" w:lineRule="auto"/>
        <w:jc w:val="both"/>
        <w:textAlignment w:val="baseline"/>
        <w:rPr>
          <w:rFonts w:eastAsia="SimSun" w:cs="Times New Roman"/>
        </w:rPr>
      </w:pPr>
      <w:r w:rsidRPr="00364E42">
        <w:rPr>
          <w:rFonts w:eastAsia="SimSun" w:cs="Times New Roman"/>
          <w:lang w:eastAsia="zh-CN"/>
        </w:rPr>
        <w:t>“</w:t>
      </w:r>
      <w:r w:rsidR="00E22E1C" w:rsidRPr="00364E42">
        <w:rPr>
          <w:rFonts w:eastAsia="SimSun" w:cs="Times New Roman"/>
          <w:lang w:eastAsia="zh-CN"/>
        </w:rPr>
        <w:t>Unless otherwise stated, the E-UTRA bandwidth shall be 5 MHz unless the BS does not support 5 MHz E-UTRA, in which case the E-UTRA bandwidth shall be the lowest supported bandwidth for the operating band.”</w:t>
      </w:r>
    </w:p>
    <w:p w14:paraId="5F559E7C" w14:textId="50518F63" w:rsidR="00E22E1C" w:rsidRPr="00E22E1C" w:rsidRDefault="00E22E1C" w:rsidP="00364E42">
      <w:pPr>
        <w:overflowPunct w:val="0"/>
        <w:autoSpaceDE w:val="0"/>
        <w:autoSpaceDN w:val="0"/>
        <w:adjustRightInd w:val="0"/>
        <w:spacing w:after="180" w:line="240" w:lineRule="auto"/>
        <w:jc w:val="both"/>
        <w:textAlignment w:val="baseline"/>
        <w:rPr>
          <w:rFonts w:eastAsia="SimSun" w:cs="Times New Roman"/>
        </w:rPr>
      </w:pPr>
      <w:r w:rsidRPr="4FF7665E">
        <w:rPr>
          <w:rFonts w:eastAsia="SimSun" w:cs="Times New Roman"/>
        </w:rPr>
        <w:t>For 5</w:t>
      </w:r>
      <w:r w:rsidR="0012521B" w:rsidRPr="4FF7665E">
        <w:rPr>
          <w:rFonts w:eastAsia="SimSun" w:cs="Times New Roman"/>
        </w:rPr>
        <w:t xml:space="preserve"> </w:t>
      </w:r>
      <w:r w:rsidRPr="4FF7665E">
        <w:rPr>
          <w:rFonts w:eastAsia="SimSun" w:cs="Times New Roman"/>
        </w:rPr>
        <w:t>MHz channel bandwidths, 1/3 leads back to 1 MHz, which is not meeting the test effort reduction target.</w:t>
      </w:r>
    </w:p>
    <w:p w14:paraId="5C1B8E2C" w14:textId="63B3516C" w:rsidR="4E8B02B7" w:rsidRPr="00364E42" w:rsidRDefault="4E8B02B7" w:rsidP="4FF7665E">
      <w:pPr>
        <w:spacing w:after="180" w:line="240" w:lineRule="auto"/>
        <w:rPr>
          <w:rFonts w:eastAsia="SimSun" w:cs="Times New Roman"/>
        </w:rPr>
      </w:pPr>
      <w:r w:rsidRPr="00364E42">
        <w:rPr>
          <w:rFonts w:asciiTheme="minorHAnsi" w:eastAsiaTheme="minorEastAsia" w:hAnsiTheme="minorHAnsi"/>
          <w:b/>
          <w:bCs/>
          <w:szCs w:val="20"/>
        </w:rPr>
        <w:lastRenderedPageBreak/>
        <w:t xml:space="preserve">Observation </w:t>
      </w:r>
      <w:r w:rsidR="3CA60153" w:rsidRPr="00364E42">
        <w:rPr>
          <w:rFonts w:asciiTheme="minorHAnsi" w:eastAsiaTheme="minorEastAsia" w:hAnsiTheme="minorHAnsi"/>
          <w:b/>
          <w:bCs/>
          <w:szCs w:val="20"/>
        </w:rPr>
        <w:t>6</w:t>
      </w:r>
      <w:r w:rsidRPr="00364E42">
        <w:rPr>
          <w:rFonts w:asciiTheme="minorHAnsi" w:eastAsiaTheme="minorEastAsia" w:hAnsiTheme="minorHAnsi"/>
          <w:b/>
          <w:bCs/>
          <w:szCs w:val="20"/>
        </w:rPr>
        <w:t xml:space="preserve">: For 5 MHz or </w:t>
      </w:r>
      <w:r w:rsidR="3CB159FA" w:rsidRPr="00364E42">
        <w:rPr>
          <w:rFonts w:asciiTheme="minorHAnsi" w:eastAsiaTheme="minorEastAsia" w:hAnsiTheme="minorHAnsi"/>
          <w:b/>
          <w:bCs/>
          <w:szCs w:val="20"/>
        </w:rPr>
        <w:t xml:space="preserve">3 MHz </w:t>
      </w:r>
      <w:r w:rsidRPr="00364E42">
        <w:rPr>
          <w:rFonts w:asciiTheme="minorHAnsi" w:eastAsiaTheme="minorEastAsia" w:hAnsiTheme="minorHAnsi"/>
          <w:b/>
          <w:bCs/>
          <w:szCs w:val="20"/>
        </w:rPr>
        <w:t>s</w:t>
      </w:r>
      <w:r w:rsidR="298C17DB" w:rsidRPr="00364E42">
        <w:rPr>
          <w:rFonts w:asciiTheme="minorHAnsi" w:eastAsiaTheme="minorEastAsia" w:hAnsiTheme="minorHAnsi"/>
          <w:b/>
          <w:bCs/>
          <w:szCs w:val="20"/>
        </w:rPr>
        <w:t>upported</w:t>
      </w:r>
      <w:r w:rsidR="6DFE6A1E" w:rsidRPr="00364E42">
        <w:rPr>
          <w:rFonts w:asciiTheme="minorHAnsi" w:eastAsiaTheme="minorEastAsia" w:hAnsiTheme="minorHAnsi"/>
          <w:b/>
          <w:bCs/>
          <w:szCs w:val="20"/>
        </w:rPr>
        <w:t xml:space="preserve"> </w:t>
      </w:r>
      <w:r w:rsidRPr="00364E42">
        <w:rPr>
          <w:rFonts w:asciiTheme="minorHAnsi" w:eastAsiaTheme="minorEastAsia" w:hAnsiTheme="minorHAnsi"/>
          <w:b/>
          <w:bCs/>
          <w:szCs w:val="20"/>
        </w:rPr>
        <w:t>channel bandwidths, 1/3 leads back to 1 MHz, which is not meeting the test effort reduction target.</w:t>
      </w:r>
    </w:p>
    <w:p w14:paraId="3CFFB387" w14:textId="247CDA98" w:rsidR="00C9343B" w:rsidRPr="00364E42" w:rsidRDefault="00E22E1C" w:rsidP="00364E42">
      <w:pPr>
        <w:overflowPunct w:val="0"/>
        <w:autoSpaceDE w:val="0"/>
        <w:autoSpaceDN w:val="0"/>
        <w:adjustRightInd w:val="0"/>
        <w:spacing w:after="180" w:line="240" w:lineRule="auto"/>
        <w:jc w:val="both"/>
        <w:textAlignment w:val="baseline"/>
        <w:rPr>
          <w:rFonts w:eastAsia="SimSun" w:cs="Times New Roman"/>
          <w:color w:val="000000"/>
          <w:szCs w:val="24"/>
          <w:lang w:val="en-US" w:eastAsia="zh-CN"/>
        </w:rPr>
      </w:pPr>
      <w:r w:rsidRPr="00364E42">
        <w:rPr>
          <w:rFonts w:eastAsia="SimSun" w:cs="Times New Roman"/>
          <w:i/>
          <w:iCs/>
          <w:color w:val="000000"/>
          <w:szCs w:val="24"/>
          <w:lang w:val="en-US" w:eastAsia="zh-CN"/>
        </w:rPr>
        <w:t>“Option 2:</w:t>
      </w:r>
      <w:r w:rsidRPr="00364E42">
        <w:rPr>
          <w:rFonts w:eastAsia="SimSun" w:cs="Times New Roman"/>
          <w:i/>
          <w:iCs/>
          <w:color w:val="000000"/>
          <w:szCs w:val="20"/>
        </w:rPr>
        <w:t xml:space="preserve"> </w:t>
      </w:r>
      <w:r w:rsidR="0012521B" w:rsidRPr="00364E42">
        <w:rPr>
          <w:rFonts w:eastAsia="SimSun" w:cs="Times New Roman"/>
          <w:i/>
          <w:iCs/>
          <w:color w:val="000000"/>
          <w:szCs w:val="24"/>
          <w:lang w:val="en-US" w:eastAsia="zh-CN"/>
        </w:rPr>
        <w:t xml:space="preserve">use 2/3 of the test signal configuration channel </w:t>
      </w:r>
      <w:proofErr w:type="gramStart"/>
      <w:r w:rsidR="0012521B" w:rsidRPr="00364E42">
        <w:rPr>
          <w:rFonts w:eastAsia="SimSun" w:cs="Times New Roman"/>
          <w:i/>
          <w:iCs/>
          <w:color w:val="000000"/>
          <w:szCs w:val="24"/>
          <w:lang w:val="en-US" w:eastAsia="zh-CN"/>
        </w:rPr>
        <w:t>bandwidths“</w:t>
      </w:r>
      <w:proofErr w:type="gramEnd"/>
      <w:r w:rsidR="0012521B" w:rsidRPr="00364E42">
        <w:rPr>
          <w:rFonts w:eastAsia="SimSun" w:cs="Times New Roman"/>
          <w:i/>
          <w:iCs/>
          <w:color w:val="000000"/>
          <w:szCs w:val="24"/>
          <w:lang w:val="en-US" w:eastAsia="zh-CN"/>
        </w:rPr>
        <w:t xml:space="preserve">. </w:t>
      </w:r>
      <w:r w:rsidRPr="00364E42">
        <w:rPr>
          <w:rFonts w:eastAsia="SimSun" w:cs="Times New Roman"/>
          <w:color w:val="000000"/>
          <w:szCs w:val="24"/>
          <w:lang w:val="en-US" w:eastAsia="zh-CN"/>
        </w:rPr>
        <w:t xml:space="preserve">For this option, </w:t>
      </w:r>
      <w:r w:rsidR="0012521B" w:rsidRPr="00364E42">
        <w:rPr>
          <w:rFonts w:eastAsia="SimSun" w:cs="Times New Roman"/>
          <w:color w:val="000000"/>
          <w:szCs w:val="24"/>
          <w:lang w:val="en-US" w:eastAsia="zh-CN"/>
        </w:rPr>
        <w:t xml:space="preserve">we see that test effort will be reduced </w:t>
      </w:r>
      <w:proofErr w:type="gramStart"/>
      <w:r w:rsidR="0012521B" w:rsidRPr="00364E42">
        <w:rPr>
          <w:rFonts w:eastAsia="SimSun" w:cs="Times New Roman"/>
          <w:color w:val="000000"/>
          <w:szCs w:val="24"/>
          <w:lang w:val="en-US" w:eastAsia="zh-CN"/>
        </w:rPr>
        <w:t>compare</w:t>
      </w:r>
      <w:proofErr w:type="gramEnd"/>
      <w:r w:rsidR="0012521B" w:rsidRPr="00364E42">
        <w:rPr>
          <w:rFonts w:eastAsia="SimSun" w:cs="Times New Roman"/>
          <w:color w:val="000000"/>
          <w:szCs w:val="24"/>
          <w:lang w:val="en-US" w:eastAsia="zh-CN"/>
        </w:rPr>
        <w:t xml:space="preserve"> to option 1 with minimum step size of 3 MHz for 5 MHz channel bandwidth up to 13 MHz for 20 MHz channel bandwidth. </w:t>
      </w:r>
    </w:p>
    <w:p w14:paraId="404FB54C" w14:textId="6C4B652B" w:rsidR="00C9343B" w:rsidRPr="00364E42" w:rsidRDefault="00C9343B" w:rsidP="00364E42">
      <w:pPr>
        <w:overflowPunct w:val="0"/>
        <w:autoSpaceDE w:val="0"/>
        <w:autoSpaceDN w:val="0"/>
        <w:adjustRightInd w:val="0"/>
        <w:spacing w:after="180" w:line="240" w:lineRule="auto"/>
        <w:jc w:val="both"/>
        <w:textAlignment w:val="baseline"/>
        <w:rPr>
          <w:rFonts w:eastAsia="SimSun" w:cs="Times New Roman"/>
          <w:color w:val="000000"/>
          <w:lang w:val="en-US" w:eastAsia="zh-CN"/>
        </w:rPr>
      </w:pPr>
      <w:r w:rsidRPr="00364E42">
        <w:rPr>
          <w:rFonts w:eastAsia="SimSun" w:cs="Times New Roman"/>
          <w:color w:val="000000" w:themeColor="text1"/>
          <w:lang w:val="en-US" w:eastAsia="zh-CN"/>
        </w:rPr>
        <w:t xml:space="preserve">Taking into account WF [1] For </w:t>
      </w:r>
      <w:r w:rsidR="532205A2" w:rsidRPr="00364E42">
        <w:rPr>
          <w:rFonts w:eastAsia="SimSun" w:cs="Times New Roman"/>
          <w:color w:val="000000" w:themeColor="text1"/>
          <w:lang w:val="en-US" w:eastAsia="zh-CN"/>
        </w:rPr>
        <w:t>out</w:t>
      </w:r>
      <w:r w:rsidR="10D808C5" w:rsidRPr="00364E42">
        <w:rPr>
          <w:rFonts w:eastAsia="SimSun" w:cs="Times New Roman"/>
          <w:color w:val="000000" w:themeColor="text1"/>
          <w:lang w:val="en-US" w:eastAsia="zh-CN"/>
        </w:rPr>
        <w:t xml:space="preserve"> </w:t>
      </w:r>
      <w:r w:rsidR="532205A2" w:rsidRPr="00364E42">
        <w:rPr>
          <w:rFonts w:eastAsia="SimSun" w:cs="Times New Roman"/>
          <w:color w:val="000000" w:themeColor="text1"/>
          <w:lang w:val="en-US" w:eastAsia="zh-CN"/>
        </w:rPr>
        <w:t>of</w:t>
      </w:r>
      <w:r w:rsidR="734B5C8C" w:rsidRPr="00364E42">
        <w:rPr>
          <w:rFonts w:eastAsia="SimSun" w:cs="Times New Roman"/>
          <w:color w:val="000000" w:themeColor="text1"/>
          <w:lang w:val="en-US" w:eastAsia="zh-CN"/>
        </w:rPr>
        <w:t xml:space="preserve"> </w:t>
      </w:r>
      <w:r w:rsidR="532205A2" w:rsidRPr="00364E42">
        <w:rPr>
          <w:rFonts w:eastAsia="SimSun" w:cs="Times New Roman"/>
          <w:color w:val="000000" w:themeColor="text1"/>
          <w:lang w:val="en-US" w:eastAsia="zh-CN"/>
        </w:rPr>
        <w:t>band blocking</w:t>
      </w:r>
      <w:r w:rsidRPr="00364E42">
        <w:rPr>
          <w:rFonts w:eastAsia="SimSun" w:cs="Times New Roman"/>
          <w:color w:val="000000" w:themeColor="text1"/>
          <w:lang w:val="en-US" w:eastAsia="zh-CN"/>
        </w:rPr>
        <w:t xml:space="preserve"> we support option </w:t>
      </w:r>
      <w:r w:rsidR="0012521B" w:rsidRPr="00364E42">
        <w:rPr>
          <w:rFonts w:eastAsia="SimSun" w:cs="Times New Roman"/>
          <w:color w:val="000000" w:themeColor="text1"/>
          <w:lang w:val="en-US" w:eastAsia="zh-CN"/>
        </w:rPr>
        <w:t>2</w:t>
      </w:r>
      <w:r w:rsidR="00C42F0D" w:rsidRPr="00364E42">
        <w:rPr>
          <w:rFonts w:eastAsia="SimSun" w:cs="Times New Roman"/>
          <w:color w:val="000000" w:themeColor="text1"/>
          <w:lang w:val="en-US" w:eastAsia="zh-CN"/>
        </w:rPr>
        <w:t>.</w:t>
      </w:r>
    </w:p>
    <w:p w14:paraId="2C0C772C" w14:textId="35B827F9" w:rsidR="0012521B" w:rsidRPr="00364E42" w:rsidRDefault="00E22E1C" w:rsidP="4FF7665E">
      <w:pPr>
        <w:rPr>
          <w:rFonts w:eastAsia="SimSun" w:cs="Times New Roman"/>
          <w:b/>
          <w:bCs/>
        </w:rPr>
      </w:pPr>
      <w:r w:rsidRPr="00364E42">
        <w:rPr>
          <w:rFonts w:eastAsia="SimSun" w:cs="Times New Roman"/>
          <w:b/>
          <w:bCs/>
        </w:rPr>
        <w:t xml:space="preserve">Proposal </w:t>
      </w:r>
      <w:r w:rsidR="0012521B" w:rsidRPr="00364E42">
        <w:rPr>
          <w:rFonts w:eastAsia="SimSun" w:cs="Times New Roman"/>
          <w:b/>
          <w:bCs/>
        </w:rPr>
        <w:t>1</w:t>
      </w:r>
      <w:r w:rsidRPr="00364E42">
        <w:rPr>
          <w:rFonts w:eastAsia="SimSun" w:cs="Times New Roman"/>
          <w:b/>
          <w:bCs/>
        </w:rPr>
        <w:t xml:space="preserve">: </w:t>
      </w:r>
      <w:r w:rsidR="0012521B" w:rsidRPr="00364E42">
        <w:rPr>
          <w:rFonts w:eastAsia="SimSun" w:cs="Times New Roman"/>
          <w:b/>
          <w:bCs/>
        </w:rPr>
        <w:t>We support option 2: use 2/3 of the test signal configuration channel bandwidths</w:t>
      </w:r>
    </w:p>
    <w:p w14:paraId="007818F7" w14:textId="36411778" w:rsidR="5423B64E" w:rsidRPr="00364E42" w:rsidRDefault="5423B64E" w:rsidP="4FF7665E">
      <w:pPr>
        <w:rPr>
          <w:b/>
          <w:bCs/>
        </w:rPr>
      </w:pPr>
      <w:r w:rsidRPr="00364E42">
        <w:rPr>
          <w:b/>
          <w:bCs/>
        </w:rPr>
        <w:t>Proposal 2: If 3</w:t>
      </w:r>
      <w:r w:rsidRPr="00364E42">
        <w:rPr>
          <w:b/>
          <w:bCs/>
          <w:vertAlign w:val="superscript"/>
        </w:rPr>
        <w:t>rd</w:t>
      </w:r>
      <w:r w:rsidRPr="00364E42">
        <w:rPr>
          <w:b/>
          <w:bCs/>
        </w:rPr>
        <w:t xml:space="preserve"> harmonic argument is still valid, then 1/3 of the test signal configuration channel bandwidths</w:t>
      </w:r>
    </w:p>
    <w:p w14:paraId="7E2E7DDF" w14:textId="7544A900" w:rsidR="00637FBA" w:rsidRPr="00637FBA" w:rsidRDefault="00637FBA" w:rsidP="0012521B">
      <w:pPr>
        <w:overflowPunct w:val="0"/>
        <w:autoSpaceDE w:val="0"/>
        <w:autoSpaceDN w:val="0"/>
        <w:adjustRightInd w:val="0"/>
        <w:spacing w:after="180" w:line="240" w:lineRule="auto"/>
        <w:textAlignment w:val="baseline"/>
      </w:pPr>
    </w:p>
    <w:p w14:paraId="589FD051" w14:textId="77777777" w:rsidR="00381F95" w:rsidRPr="008F786B" w:rsidRDefault="00CD7492" w:rsidP="00936159">
      <w:pPr>
        <w:pStyle w:val="RAN4H1"/>
      </w:pPr>
      <w:bookmarkStart w:id="6" w:name="_Toc116995848"/>
      <w:r w:rsidRPr="008F786B">
        <w:t>Conclusion</w:t>
      </w:r>
      <w:bookmarkEnd w:id="6"/>
    </w:p>
    <w:p w14:paraId="744FBDB8" w14:textId="7A4082E5" w:rsidR="00E22E1C" w:rsidRPr="002B723C" w:rsidRDefault="00E22E1C" w:rsidP="00E22E1C">
      <w:pPr>
        <w:keepNext/>
        <w:spacing w:after="120"/>
        <w:rPr>
          <w:rStyle w:val="normaltextrun"/>
          <w:color w:val="000000"/>
          <w:shd w:val="clear" w:color="auto" w:fill="FFFFFF"/>
        </w:rPr>
      </w:pPr>
      <w:bookmarkStart w:id="7" w:name="_Toc116995849"/>
      <w:r>
        <w:rPr>
          <w:rStyle w:val="normaltextrun"/>
          <w:color w:val="000000"/>
          <w:shd w:val="clear" w:color="auto" w:fill="FFFFFF"/>
          <w:lang w:val="en-US"/>
        </w:rPr>
        <w:t xml:space="preserve">This document shares Nokia’s views on </w:t>
      </w:r>
      <w:r w:rsidRPr="00E86758">
        <w:rPr>
          <w:rStyle w:val="normaltextrun"/>
          <w:color w:val="000000"/>
          <w:shd w:val="clear" w:color="auto" w:fill="FFFFFF"/>
          <w:lang w:val="en-US"/>
        </w:rPr>
        <w:t>BS OTA test scope reduction</w:t>
      </w:r>
      <w:r>
        <w:rPr>
          <w:rStyle w:val="normaltextrun"/>
          <w:color w:val="000000"/>
          <w:shd w:val="clear" w:color="auto" w:fill="FFFFFF"/>
          <w:lang w:val="en-US"/>
        </w:rPr>
        <w:t xml:space="preserve"> objective. </w:t>
      </w:r>
      <w:r w:rsidR="00406928">
        <w:rPr>
          <w:rStyle w:val="normaltextrun"/>
          <w:color w:val="000000"/>
          <w:shd w:val="clear" w:color="auto" w:fill="FFFFFF"/>
          <w:lang w:val="en-US"/>
        </w:rPr>
        <w:t>The following</w:t>
      </w:r>
      <w:r>
        <w:rPr>
          <w:rStyle w:val="normaltextrun"/>
          <w:color w:val="000000"/>
          <w:shd w:val="clear" w:color="auto" w:fill="FFFFFF"/>
          <w:lang w:val="en-US"/>
        </w:rPr>
        <w:t xml:space="preserve"> </w:t>
      </w:r>
      <w:r>
        <w:rPr>
          <w:rStyle w:val="normaltextrun"/>
          <w:color w:val="000000"/>
          <w:shd w:val="clear" w:color="auto" w:fill="FFFFFF"/>
        </w:rPr>
        <w:t xml:space="preserve">observations and proposals </w:t>
      </w:r>
      <w:r w:rsidR="00406928">
        <w:rPr>
          <w:rStyle w:val="normaltextrun"/>
          <w:color w:val="000000"/>
          <w:shd w:val="clear" w:color="auto" w:fill="FFFFFF"/>
        </w:rPr>
        <w:t>have been</w:t>
      </w:r>
      <w:r>
        <w:rPr>
          <w:rStyle w:val="normaltextrun"/>
          <w:color w:val="000000"/>
          <w:shd w:val="clear" w:color="auto" w:fill="FFFFFF"/>
        </w:rPr>
        <w:t xml:space="preserve"> made:</w:t>
      </w:r>
      <w:r>
        <w:rPr>
          <w:rStyle w:val="eop"/>
          <w:color w:val="000000"/>
          <w:shd w:val="clear" w:color="auto" w:fill="FFFFFF"/>
        </w:rPr>
        <w:t> </w:t>
      </w:r>
    </w:p>
    <w:p w14:paraId="3CCD4165" w14:textId="5BACA445" w:rsidR="0012521B" w:rsidRPr="0012521B" w:rsidRDefault="0012521B" w:rsidP="0012521B">
      <w:pPr>
        <w:pStyle w:val="TOC4"/>
        <w:jc w:val="both"/>
        <w:rPr>
          <w:b/>
          <w:bCs/>
        </w:rPr>
      </w:pPr>
      <w:r w:rsidRPr="0012521B">
        <w:rPr>
          <w:b/>
          <w:bCs/>
        </w:rPr>
        <w:t>Observation 1: Interfering signal step size is 1 MHz in frequency range 30-12750MHz for FR1 and in frequency range 30-6000MHz for FR2.</w:t>
      </w:r>
    </w:p>
    <w:p w14:paraId="2952A260" w14:textId="77777777" w:rsidR="0012521B" w:rsidRPr="0012521B" w:rsidRDefault="0012521B" w:rsidP="0012521B">
      <w:pPr>
        <w:pStyle w:val="TOC4"/>
        <w:jc w:val="both"/>
        <w:rPr>
          <w:b/>
          <w:bCs/>
        </w:rPr>
      </w:pPr>
      <w:r w:rsidRPr="0012521B">
        <w:rPr>
          <w:b/>
          <w:bCs/>
        </w:rPr>
        <w:t xml:space="preserve">Observation 2: Out of all test requirements of radiated conformance test specification TS 38.141-2, the OTA out-of-band blocking case is one of the cases which requires the largest test efforts. </w:t>
      </w:r>
    </w:p>
    <w:p w14:paraId="4BF54FC1" w14:textId="0926CEE0" w:rsidR="0012521B" w:rsidRPr="0012521B" w:rsidRDefault="0012521B" w:rsidP="0012521B">
      <w:pPr>
        <w:pStyle w:val="TOC4"/>
        <w:jc w:val="both"/>
        <w:rPr>
          <w:b/>
          <w:bCs/>
        </w:rPr>
      </w:pPr>
      <w:r w:rsidRPr="4FF7665E">
        <w:rPr>
          <w:b/>
          <w:bCs/>
        </w:rPr>
        <w:t>Observation 3: Increase of interferer step size from 1 MHz to X MHz effects test efforts proportionally.</w:t>
      </w:r>
    </w:p>
    <w:p w14:paraId="46C6A3A5" w14:textId="0C21A499" w:rsidR="5C8AF88B" w:rsidRPr="00364E42" w:rsidRDefault="5C8AF88B" w:rsidP="4FF7665E">
      <w:pPr>
        <w:spacing w:after="180" w:line="240" w:lineRule="auto"/>
        <w:rPr>
          <w:rFonts w:eastAsia="SimSun" w:cs="Times New Roman"/>
        </w:rPr>
      </w:pPr>
      <w:r w:rsidRPr="00364E42">
        <w:rPr>
          <w:rFonts w:eastAsia="SimSun" w:cs="Times New Roman"/>
          <w:b/>
          <w:bCs/>
        </w:rPr>
        <w:t>Observation 4: Whether or not that 3</w:t>
      </w:r>
      <w:r w:rsidRPr="00364E42">
        <w:rPr>
          <w:rFonts w:eastAsia="SimSun" w:cs="Times New Roman"/>
          <w:b/>
          <w:bCs/>
          <w:vertAlign w:val="superscript"/>
        </w:rPr>
        <w:t>rd</w:t>
      </w:r>
      <w:r w:rsidRPr="00364E42">
        <w:rPr>
          <w:rFonts w:eastAsia="SimSun" w:cs="Times New Roman"/>
          <w:b/>
          <w:bCs/>
        </w:rPr>
        <w:t xml:space="preserve"> harmonic argument is still valid, is hard to conclude or argue.</w:t>
      </w:r>
    </w:p>
    <w:p w14:paraId="155AE57B" w14:textId="64150794" w:rsidR="5C8AF88B" w:rsidRPr="00364E42" w:rsidRDefault="5C8AF88B" w:rsidP="4FF7665E">
      <w:pPr>
        <w:spacing w:after="180" w:line="240" w:lineRule="auto"/>
        <w:rPr>
          <w:rFonts w:eastAsia="SimSun" w:cs="Times New Roman"/>
          <w:b/>
          <w:bCs/>
        </w:rPr>
      </w:pPr>
      <w:r w:rsidRPr="00364E42">
        <w:rPr>
          <w:rFonts w:eastAsia="SimSun" w:cs="Times New Roman"/>
          <w:b/>
          <w:bCs/>
        </w:rPr>
        <w:t>Observation 5: instead of the minimum supported bandwidth, it is more relevant to use the test signal configuration channel bandwidths</w:t>
      </w:r>
    </w:p>
    <w:p w14:paraId="1307545E" w14:textId="610E01DA" w:rsidR="1A0C0852" w:rsidRPr="00364E42" w:rsidRDefault="1A0C0852" w:rsidP="4FF7665E">
      <w:pPr>
        <w:spacing w:after="180" w:line="240" w:lineRule="auto"/>
        <w:rPr>
          <w:rFonts w:eastAsia="SimSun" w:cs="Times New Roman"/>
        </w:rPr>
      </w:pPr>
      <w:r w:rsidRPr="00364E42">
        <w:rPr>
          <w:rFonts w:asciiTheme="minorHAnsi" w:eastAsiaTheme="minorEastAsia" w:hAnsiTheme="minorHAnsi"/>
          <w:b/>
          <w:bCs/>
          <w:szCs w:val="20"/>
        </w:rPr>
        <w:t xml:space="preserve">Observation </w:t>
      </w:r>
      <w:r w:rsidR="72EC7C80" w:rsidRPr="00364E42">
        <w:rPr>
          <w:rFonts w:asciiTheme="minorHAnsi" w:eastAsiaTheme="minorEastAsia" w:hAnsiTheme="minorHAnsi"/>
          <w:b/>
          <w:bCs/>
          <w:szCs w:val="20"/>
        </w:rPr>
        <w:t>6</w:t>
      </w:r>
      <w:r w:rsidRPr="00364E42">
        <w:rPr>
          <w:rFonts w:asciiTheme="minorHAnsi" w:eastAsiaTheme="minorEastAsia" w:hAnsiTheme="minorHAnsi"/>
          <w:b/>
          <w:bCs/>
          <w:szCs w:val="20"/>
        </w:rPr>
        <w:t>: For 5 MHz or 3 MHz supported channel bandwidths, 1/3 leads back to 1 MHz, which is not meeting the test effort reduction target.</w:t>
      </w:r>
    </w:p>
    <w:p w14:paraId="40813663" w14:textId="1D01732F" w:rsidR="00E22E1C" w:rsidRPr="00364E42" w:rsidRDefault="0012521B" w:rsidP="0012521B">
      <w:pPr>
        <w:pStyle w:val="TOC4"/>
        <w:jc w:val="both"/>
        <w:rPr>
          <w:b/>
          <w:bCs/>
        </w:rPr>
      </w:pPr>
      <w:r w:rsidRPr="00364E42">
        <w:rPr>
          <w:b/>
          <w:bCs/>
        </w:rPr>
        <w:t>Proposal 1: We support option 2: use 2/3 of the test signal configuration channel bandwidths</w:t>
      </w:r>
    </w:p>
    <w:p w14:paraId="5F6EA781" w14:textId="36411778" w:rsidR="68A5EF65" w:rsidRPr="00364E42" w:rsidRDefault="68A5EF65" w:rsidP="4FF7665E">
      <w:pPr>
        <w:rPr>
          <w:b/>
          <w:bCs/>
        </w:rPr>
      </w:pPr>
      <w:r w:rsidRPr="00364E42">
        <w:rPr>
          <w:b/>
          <w:bCs/>
        </w:rPr>
        <w:t>Proposal 2: If 3</w:t>
      </w:r>
      <w:r w:rsidRPr="00364E42">
        <w:rPr>
          <w:b/>
          <w:bCs/>
          <w:vertAlign w:val="superscript"/>
        </w:rPr>
        <w:t>rd</w:t>
      </w:r>
      <w:r w:rsidRPr="00364E42">
        <w:rPr>
          <w:b/>
          <w:bCs/>
        </w:rPr>
        <w:t xml:space="preserve"> harmonic argument is still valid, then 1/3 of the test signal configuration channel bandwidths</w:t>
      </w:r>
    </w:p>
    <w:p w14:paraId="7AE41661" w14:textId="2B43F097" w:rsidR="00847264" w:rsidRPr="00406928" w:rsidRDefault="00847264" w:rsidP="008C39F7"/>
    <w:p w14:paraId="1B3B7F47" w14:textId="77777777" w:rsidR="003B659E" w:rsidRPr="00E22E1C" w:rsidRDefault="003B659E" w:rsidP="0060543D">
      <w:pPr>
        <w:pStyle w:val="RAN4H1"/>
        <w:numPr>
          <w:ilvl w:val="0"/>
          <w:numId w:val="0"/>
        </w:numPr>
        <w:ind w:left="360" w:hanging="360"/>
      </w:pPr>
      <w:r w:rsidRPr="00E22E1C">
        <w:t>References</w:t>
      </w:r>
      <w:bookmarkEnd w:id="7"/>
    </w:p>
    <w:p w14:paraId="244BE615" w14:textId="0AF0AA1D" w:rsidR="00CB4D73" w:rsidRPr="00CB4D73" w:rsidRDefault="00FB5E39" w:rsidP="00E22E1C">
      <w:pPr>
        <w:numPr>
          <w:ilvl w:val="0"/>
          <w:numId w:val="30"/>
        </w:numPr>
        <w:overflowPunct w:val="0"/>
        <w:autoSpaceDE w:val="0"/>
        <w:autoSpaceDN w:val="0"/>
        <w:adjustRightInd w:val="0"/>
        <w:spacing w:after="0" w:line="240" w:lineRule="auto"/>
        <w:contextualSpacing/>
        <w:jc w:val="both"/>
        <w:textAlignment w:val="baseline"/>
        <w:rPr>
          <w:rFonts w:eastAsia="SimSun" w:cs="Times New Roman"/>
          <w:szCs w:val="20"/>
          <w:lang w:val="en-US" w:eastAsia="zh-CN"/>
        </w:rPr>
      </w:pPr>
      <w:r w:rsidRPr="00FB5E39">
        <w:rPr>
          <w:rFonts w:eastAsia="SimSun" w:cs="Times New Roman"/>
          <w:szCs w:val="20"/>
          <w:lang w:val="en-US" w:eastAsia="zh-CN"/>
        </w:rPr>
        <w:t>R4-2512580 Way Forward for [116][304] NR_BS_RF_Part3_OTA_TRP</w:t>
      </w:r>
      <w:r w:rsidR="00CB4D73">
        <w:rPr>
          <w:rFonts w:eastAsia="SimSun" w:cs="Times New Roman"/>
          <w:szCs w:val="20"/>
          <w:lang w:val="en-US" w:eastAsia="zh-CN"/>
        </w:rPr>
        <w:t>,</w:t>
      </w:r>
      <w:r w:rsidR="00CB4D73" w:rsidRPr="00CB4D73">
        <w:t xml:space="preserve"> </w:t>
      </w:r>
      <w:r w:rsidR="00CB4D73" w:rsidRPr="00CB4D73">
        <w:rPr>
          <w:rFonts w:eastAsia="SimSun" w:cs="Times New Roman"/>
          <w:szCs w:val="20"/>
          <w:lang w:val="en-US" w:eastAsia="zh-CN"/>
        </w:rPr>
        <w:t xml:space="preserve">ZTE Corporation                   </w:t>
      </w:r>
    </w:p>
    <w:p w14:paraId="4358D67D" w14:textId="77777777" w:rsidR="00E43BF9" w:rsidRPr="00E22E1C" w:rsidRDefault="00E43BF9" w:rsidP="00E43BF9">
      <w:pPr>
        <w:ind w:right="-22"/>
        <w:rPr>
          <w:lang w:val="en-US"/>
        </w:rPr>
      </w:pPr>
    </w:p>
    <w:sectPr w:rsidR="00E43BF9" w:rsidRPr="00E22E1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3959" w14:textId="77777777" w:rsidR="00995E2B" w:rsidRDefault="00995E2B" w:rsidP="00001C9B">
      <w:pPr>
        <w:spacing w:after="0" w:line="240" w:lineRule="auto"/>
      </w:pPr>
      <w:r>
        <w:separator/>
      </w:r>
    </w:p>
  </w:endnote>
  <w:endnote w:type="continuationSeparator" w:id="0">
    <w:p w14:paraId="07312ACF" w14:textId="77777777" w:rsidR="00995E2B" w:rsidRDefault="00995E2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A8848" w14:textId="77777777" w:rsidR="00995E2B" w:rsidRDefault="00995E2B" w:rsidP="00001C9B">
      <w:pPr>
        <w:spacing w:after="0" w:line="240" w:lineRule="auto"/>
      </w:pPr>
      <w:r>
        <w:separator/>
      </w:r>
    </w:p>
  </w:footnote>
  <w:footnote w:type="continuationSeparator" w:id="0">
    <w:p w14:paraId="38582CAB" w14:textId="77777777" w:rsidR="00995E2B" w:rsidRDefault="00995E2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8C670F"/>
    <w:multiLevelType w:val="multilevel"/>
    <w:tmpl w:val="578C670F"/>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3"/>
  </w:num>
  <w:num w:numId="29" w16cid:durableId="1212964409">
    <w:abstractNumId w:val="13"/>
  </w:num>
  <w:num w:numId="30" w16cid:durableId="1693721205">
    <w:abstractNumId w:val="5"/>
  </w:num>
  <w:num w:numId="31" w16cid:durableId="8013107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25AAE"/>
    <w:rsid w:val="00001C9B"/>
    <w:rsid w:val="000040DC"/>
    <w:rsid w:val="00011784"/>
    <w:rsid w:val="000151EF"/>
    <w:rsid w:val="000239F5"/>
    <w:rsid w:val="00061256"/>
    <w:rsid w:val="00072CCA"/>
    <w:rsid w:val="00075811"/>
    <w:rsid w:val="0007601C"/>
    <w:rsid w:val="00081544"/>
    <w:rsid w:val="0008612A"/>
    <w:rsid w:val="00090E18"/>
    <w:rsid w:val="000A10BC"/>
    <w:rsid w:val="000A7F53"/>
    <w:rsid w:val="000B0056"/>
    <w:rsid w:val="000C3C7B"/>
    <w:rsid w:val="000D0F93"/>
    <w:rsid w:val="000F353E"/>
    <w:rsid w:val="00106416"/>
    <w:rsid w:val="00110481"/>
    <w:rsid w:val="001127C9"/>
    <w:rsid w:val="00114498"/>
    <w:rsid w:val="00115B88"/>
    <w:rsid w:val="0012521B"/>
    <w:rsid w:val="00132F6A"/>
    <w:rsid w:val="00133913"/>
    <w:rsid w:val="00140221"/>
    <w:rsid w:val="0016070E"/>
    <w:rsid w:val="00161913"/>
    <w:rsid w:val="001642FC"/>
    <w:rsid w:val="0016496B"/>
    <w:rsid w:val="001743E2"/>
    <w:rsid w:val="001745F8"/>
    <w:rsid w:val="00182687"/>
    <w:rsid w:val="001838CF"/>
    <w:rsid w:val="001868EE"/>
    <w:rsid w:val="00194AEC"/>
    <w:rsid w:val="001A3BA4"/>
    <w:rsid w:val="001A6D1F"/>
    <w:rsid w:val="001B1EA8"/>
    <w:rsid w:val="001B38DC"/>
    <w:rsid w:val="001E30F6"/>
    <w:rsid w:val="00216379"/>
    <w:rsid w:val="00217EE5"/>
    <w:rsid w:val="0023559D"/>
    <w:rsid w:val="00235F5C"/>
    <w:rsid w:val="00240F5B"/>
    <w:rsid w:val="0024235F"/>
    <w:rsid w:val="002433E2"/>
    <w:rsid w:val="00257FA3"/>
    <w:rsid w:val="00271526"/>
    <w:rsid w:val="00277B56"/>
    <w:rsid w:val="00282A74"/>
    <w:rsid w:val="002849D4"/>
    <w:rsid w:val="00295E70"/>
    <w:rsid w:val="002A19F5"/>
    <w:rsid w:val="002A7D7F"/>
    <w:rsid w:val="002B4922"/>
    <w:rsid w:val="002B69F3"/>
    <w:rsid w:val="002C22C3"/>
    <w:rsid w:val="002C2D19"/>
    <w:rsid w:val="002D10FA"/>
    <w:rsid w:val="002D4C55"/>
    <w:rsid w:val="002E2E6E"/>
    <w:rsid w:val="002E6DED"/>
    <w:rsid w:val="00300956"/>
    <w:rsid w:val="00307EE8"/>
    <w:rsid w:val="00311662"/>
    <w:rsid w:val="00317187"/>
    <w:rsid w:val="0032499A"/>
    <w:rsid w:val="00325AAE"/>
    <w:rsid w:val="003341F7"/>
    <w:rsid w:val="00347FEC"/>
    <w:rsid w:val="003509DF"/>
    <w:rsid w:val="00356F45"/>
    <w:rsid w:val="00364E42"/>
    <w:rsid w:val="00366B74"/>
    <w:rsid w:val="003774C0"/>
    <w:rsid w:val="00381F95"/>
    <w:rsid w:val="003A710A"/>
    <w:rsid w:val="003B4307"/>
    <w:rsid w:val="003B659E"/>
    <w:rsid w:val="003C275E"/>
    <w:rsid w:val="003C4FDE"/>
    <w:rsid w:val="003E58DF"/>
    <w:rsid w:val="003F5DD1"/>
    <w:rsid w:val="003F7007"/>
    <w:rsid w:val="00403CB0"/>
    <w:rsid w:val="00404C4C"/>
    <w:rsid w:val="00406928"/>
    <w:rsid w:val="00407BDE"/>
    <w:rsid w:val="0041423F"/>
    <w:rsid w:val="00414F81"/>
    <w:rsid w:val="00421F94"/>
    <w:rsid w:val="00426B9A"/>
    <w:rsid w:val="00436A0F"/>
    <w:rsid w:val="00437150"/>
    <w:rsid w:val="0043750A"/>
    <w:rsid w:val="00447577"/>
    <w:rsid w:val="004605BB"/>
    <w:rsid w:val="004732E9"/>
    <w:rsid w:val="004854BB"/>
    <w:rsid w:val="00494493"/>
    <w:rsid w:val="00496606"/>
    <w:rsid w:val="004A7319"/>
    <w:rsid w:val="004E5E66"/>
    <w:rsid w:val="004E7ADB"/>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970EF"/>
    <w:rsid w:val="005B3029"/>
    <w:rsid w:val="005B4801"/>
    <w:rsid w:val="005B69BB"/>
    <w:rsid w:val="005C23A4"/>
    <w:rsid w:val="005C7EFA"/>
    <w:rsid w:val="005D1CDF"/>
    <w:rsid w:val="005D2BB7"/>
    <w:rsid w:val="005D6FFE"/>
    <w:rsid w:val="005E61A8"/>
    <w:rsid w:val="005F6419"/>
    <w:rsid w:val="0060301D"/>
    <w:rsid w:val="0060543D"/>
    <w:rsid w:val="006104DD"/>
    <w:rsid w:val="006130B5"/>
    <w:rsid w:val="00614DD8"/>
    <w:rsid w:val="00617400"/>
    <w:rsid w:val="006269D6"/>
    <w:rsid w:val="00632D29"/>
    <w:rsid w:val="00637FBA"/>
    <w:rsid w:val="0064171D"/>
    <w:rsid w:val="00651D38"/>
    <w:rsid w:val="00664950"/>
    <w:rsid w:val="00683220"/>
    <w:rsid w:val="0068781B"/>
    <w:rsid w:val="00687FA0"/>
    <w:rsid w:val="006A3C11"/>
    <w:rsid w:val="006B7010"/>
    <w:rsid w:val="006C3095"/>
    <w:rsid w:val="006E1151"/>
    <w:rsid w:val="006E6311"/>
    <w:rsid w:val="00701D91"/>
    <w:rsid w:val="007145FF"/>
    <w:rsid w:val="00715B2A"/>
    <w:rsid w:val="00732B10"/>
    <w:rsid w:val="00733B21"/>
    <w:rsid w:val="007376A9"/>
    <w:rsid w:val="007450F1"/>
    <w:rsid w:val="00751515"/>
    <w:rsid w:val="007626B7"/>
    <w:rsid w:val="00766A5A"/>
    <w:rsid w:val="0077086E"/>
    <w:rsid w:val="0078212B"/>
    <w:rsid w:val="00782E01"/>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17FE3"/>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049A"/>
    <w:rsid w:val="008C39F7"/>
    <w:rsid w:val="008D2B97"/>
    <w:rsid w:val="008F786B"/>
    <w:rsid w:val="0090091A"/>
    <w:rsid w:val="0090373B"/>
    <w:rsid w:val="009042BD"/>
    <w:rsid w:val="00904FE4"/>
    <w:rsid w:val="00905F7A"/>
    <w:rsid w:val="00917C9B"/>
    <w:rsid w:val="00927740"/>
    <w:rsid w:val="00936159"/>
    <w:rsid w:val="009377A5"/>
    <w:rsid w:val="00942C87"/>
    <w:rsid w:val="00976CBC"/>
    <w:rsid w:val="00977E1D"/>
    <w:rsid w:val="009878A3"/>
    <w:rsid w:val="00995E2B"/>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837"/>
    <w:rsid w:val="00AC5CA7"/>
    <w:rsid w:val="00AC6058"/>
    <w:rsid w:val="00AE2BA5"/>
    <w:rsid w:val="00AE56B1"/>
    <w:rsid w:val="00AE6D09"/>
    <w:rsid w:val="00AF7A7C"/>
    <w:rsid w:val="00B02070"/>
    <w:rsid w:val="00B258FE"/>
    <w:rsid w:val="00B26A8A"/>
    <w:rsid w:val="00B408B6"/>
    <w:rsid w:val="00B542DA"/>
    <w:rsid w:val="00B66B7D"/>
    <w:rsid w:val="00B73862"/>
    <w:rsid w:val="00B73F43"/>
    <w:rsid w:val="00B75BBF"/>
    <w:rsid w:val="00B81CDC"/>
    <w:rsid w:val="00BA308C"/>
    <w:rsid w:val="00BA6B66"/>
    <w:rsid w:val="00BA6E48"/>
    <w:rsid w:val="00BD1174"/>
    <w:rsid w:val="00BD3723"/>
    <w:rsid w:val="00BE0AF6"/>
    <w:rsid w:val="00BE1F03"/>
    <w:rsid w:val="00BE58A7"/>
    <w:rsid w:val="00BF2218"/>
    <w:rsid w:val="00C0426B"/>
    <w:rsid w:val="00C045DF"/>
    <w:rsid w:val="00C26D43"/>
    <w:rsid w:val="00C35173"/>
    <w:rsid w:val="00C42F0D"/>
    <w:rsid w:val="00C43F4A"/>
    <w:rsid w:val="00C46548"/>
    <w:rsid w:val="00C574D5"/>
    <w:rsid w:val="00C73F32"/>
    <w:rsid w:val="00C851E4"/>
    <w:rsid w:val="00C87462"/>
    <w:rsid w:val="00C9343B"/>
    <w:rsid w:val="00CA180C"/>
    <w:rsid w:val="00CB22B2"/>
    <w:rsid w:val="00CB4D73"/>
    <w:rsid w:val="00CC3EE2"/>
    <w:rsid w:val="00CD6C0E"/>
    <w:rsid w:val="00CD7492"/>
    <w:rsid w:val="00CE3A6B"/>
    <w:rsid w:val="00D00211"/>
    <w:rsid w:val="00D006D1"/>
    <w:rsid w:val="00D025AE"/>
    <w:rsid w:val="00D03109"/>
    <w:rsid w:val="00D06309"/>
    <w:rsid w:val="00D10440"/>
    <w:rsid w:val="00D300AA"/>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B0AEA"/>
    <w:rsid w:val="00DC7A13"/>
    <w:rsid w:val="00DE7064"/>
    <w:rsid w:val="00DF2997"/>
    <w:rsid w:val="00E10BC4"/>
    <w:rsid w:val="00E1415D"/>
    <w:rsid w:val="00E1502D"/>
    <w:rsid w:val="00E213BD"/>
    <w:rsid w:val="00E22E1C"/>
    <w:rsid w:val="00E233D3"/>
    <w:rsid w:val="00E323E9"/>
    <w:rsid w:val="00E32FB6"/>
    <w:rsid w:val="00E34018"/>
    <w:rsid w:val="00E437D2"/>
    <w:rsid w:val="00E43BF9"/>
    <w:rsid w:val="00E47BC6"/>
    <w:rsid w:val="00E51930"/>
    <w:rsid w:val="00E51BD5"/>
    <w:rsid w:val="00E54B70"/>
    <w:rsid w:val="00E55751"/>
    <w:rsid w:val="00E5652C"/>
    <w:rsid w:val="00E61CE2"/>
    <w:rsid w:val="00E7398E"/>
    <w:rsid w:val="00E82B94"/>
    <w:rsid w:val="00E87217"/>
    <w:rsid w:val="00EA2311"/>
    <w:rsid w:val="00EC7BC3"/>
    <w:rsid w:val="00ED7600"/>
    <w:rsid w:val="00EF6073"/>
    <w:rsid w:val="00EF698B"/>
    <w:rsid w:val="00F1362C"/>
    <w:rsid w:val="00F203EF"/>
    <w:rsid w:val="00F2616B"/>
    <w:rsid w:val="00F414F1"/>
    <w:rsid w:val="00F508B8"/>
    <w:rsid w:val="00F72CB1"/>
    <w:rsid w:val="00F8215E"/>
    <w:rsid w:val="00F824F5"/>
    <w:rsid w:val="00F87718"/>
    <w:rsid w:val="00F90FAB"/>
    <w:rsid w:val="00F9374D"/>
    <w:rsid w:val="00FB5E39"/>
    <w:rsid w:val="00FB6924"/>
    <w:rsid w:val="00FC29B9"/>
    <w:rsid w:val="00FC6FD3"/>
    <w:rsid w:val="00FD15E1"/>
    <w:rsid w:val="00FE305C"/>
    <w:rsid w:val="00FF0301"/>
    <w:rsid w:val="00FF7E15"/>
    <w:rsid w:val="011D2BAC"/>
    <w:rsid w:val="04094DAC"/>
    <w:rsid w:val="046EFD31"/>
    <w:rsid w:val="052C915F"/>
    <w:rsid w:val="0628B055"/>
    <w:rsid w:val="07388E05"/>
    <w:rsid w:val="0C1838DB"/>
    <w:rsid w:val="0D3BD257"/>
    <w:rsid w:val="0D6F6F57"/>
    <w:rsid w:val="0D7CFAB0"/>
    <w:rsid w:val="0F3D5A0F"/>
    <w:rsid w:val="10D808C5"/>
    <w:rsid w:val="1113DADC"/>
    <w:rsid w:val="1497E9D8"/>
    <w:rsid w:val="16DBFA75"/>
    <w:rsid w:val="1A0C0852"/>
    <w:rsid w:val="1A100AE0"/>
    <w:rsid w:val="21273261"/>
    <w:rsid w:val="242F1EAC"/>
    <w:rsid w:val="24DFC383"/>
    <w:rsid w:val="2509CC85"/>
    <w:rsid w:val="27ED704E"/>
    <w:rsid w:val="28D16895"/>
    <w:rsid w:val="298C17DB"/>
    <w:rsid w:val="29BB3984"/>
    <w:rsid w:val="2C4D7D42"/>
    <w:rsid w:val="2D4C944E"/>
    <w:rsid w:val="2FDC85EE"/>
    <w:rsid w:val="30367DBE"/>
    <w:rsid w:val="30E0B4E0"/>
    <w:rsid w:val="32747AD4"/>
    <w:rsid w:val="354A8980"/>
    <w:rsid w:val="35D31B2C"/>
    <w:rsid w:val="36E8739E"/>
    <w:rsid w:val="3774879D"/>
    <w:rsid w:val="3BBC8EC5"/>
    <w:rsid w:val="3C1BC09D"/>
    <w:rsid w:val="3CA60153"/>
    <w:rsid w:val="3CB159FA"/>
    <w:rsid w:val="3D5C0977"/>
    <w:rsid w:val="404B6F41"/>
    <w:rsid w:val="445F9B87"/>
    <w:rsid w:val="49E628B1"/>
    <w:rsid w:val="4B4812A9"/>
    <w:rsid w:val="4E8B02B7"/>
    <w:rsid w:val="4EDB910C"/>
    <w:rsid w:val="4FF7665E"/>
    <w:rsid w:val="511FF53A"/>
    <w:rsid w:val="51395D91"/>
    <w:rsid w:val="532205A2"/>
    <w:rsid w:val="5423B64E"/>
    <w:rsid w:val="56083E56"/>
    <w:rsid w:val="564D67AF"/>
    <w:rsid w:val="5740A229"/>
    <w:rsid w:val="59C25725"/>
    <w:rsid w:val="5ABE7CDE"/>
    <w:rsid w:val="5AEB3121"/>
    <w:rsid w:val="5C8AF88B"/>
    <w:rsid w:val="5D68171E"/>
    <w:rsid w:val="5EDAE091"/>
    <w:rsid w:val="5F848E33"/>
    <w:rsid w:val="65DC608B"/>
    <w:rsid w:val="6609125F"/>
    <w:rsid w:val="6774BDDF"/>
    <w:rsid w:val="67B159B8"/>
    <w:rsid w:val="68A5EF65"/>
    <w:rsid w:val="6DFE6A1E"/>
    <w:rsid w:val="6E8E0D47"/>
    <w:rsid w:val="70B7385D"/>
    <w:rsid w:val="72EC7C80"/>
    <w:rsid w:val="734B5C8C"/>
    <w:rsid w:val="735CEFE7"/>
    <w:rsid w:val="747367CB"/>
    <w:rsid w:val="7662EDE1"/>
    <w:rsid w:val="77B51278"/>
    <w:rsid w:val="78E1CA6F"/>
    <w:rsid w:val="79069618"/>
    <w:rsid w:val="7AD3A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4D665"/>
  <w15:chartTrackingRefBased/>
  <w15:docId w15:val="{A5EB6928-CF78-49AE-95BE-55261C14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92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nhideWhenUsed/>
    <w:qFormat/>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customStyle="1" w:styleId="TableGrid1">
    <w:name w:val="TableGrid1"/>
    <w:basedOn w:val="TableNormal"/>
    <w:next w:val="TableGrid"/>
    <w:uiPriority w:val="39"/>
    <w:qFormat/>
    <w:rsid w:val="00E22E1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22E1C"/>
  </w:style>
  <w:style w:type="character" w:customStyle="1" w:styleId="eop">
    <w:name w:val="eop"/>
    <w:basedOn w:val="DefaultParagraphFont"/>
    <w:rsid w:val="00E22E1C"/>
  </w:style>
  <w:style w:type="character" w:customStyle="1" w:styleId="TOC4Char">
    <w:name w:val="TOC 4 Char"/>
    <w:aliases w:val="Observation Char"/>
    <w:basedOn w:val="DefaultParagraphFont"/>
    <w:link w:val="TOC4"/>
    <w:rsid w:val="00E22E1C"/>
    <w:rPr>
      <w:rFonts w:ascii="Times New Roman" w:hAnsi="Times New Roman"/>
      <w:sz w:val="20"/>
      <w:lang w:val="en-GB"/>
    </w:rPr>
  </w:style>
  <w:style w:type="table" w:customStyle="1" w:styleId="TableGrid2">
    <w:name w:val="TableGrid2"/>
    <w:basedOn w:val="TableNormal"/>
    <w:next w:val="TableGrid"/>
    <w:uiPriority w:val="39"/>
    <w:qFormat/>
    <w:rsid w:val="00E22E1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73033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6%20Bangalore\Contributions\TDoc_Template_RAN4%23116-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RBI5PAMIO524-1616901215-56749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https://nokia.sharepoint.com/sites/gxp/_layouts/15/DocIdRedir.aspx?ID=RBI5PAMIO524-1616901215-56749</Url>
      <Description>RBI5PAMIO524-1616901215-56749</Description>
    </_dlc_DocIdUrl>
    <Comments xmlns="3f2ce089-3858-4176-9a21-a30f9204848e">OK</Comments>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TDoc_Template_RAN4#116-light.dotx</Template>
  <TotalTime>2</TotalTime>
  <Pages>1</Pages>
  <Words>1117</Words>
  <Characters>6369</Characters>
  <Application>Microsoft Office Word</Application>
  <DocSecurity>0</DocSecurity>
  <Lines>53</Lines>
  <Paragraphs>14</Paragraphs>
  <ScaleCrop>false</ScaleCrop>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24</cp:revision>
  <dcterms:created xsi:type="dcterms:W3CDTF">2025-06-23T13:12:00Z</dcterms:created>
  <dcterms:modified xsi:type="dcterms:W3CDTF">2025-10-03T19:44:00Z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52d4d438-951a-4e38-a321-2e8987c8ed95</vt:lpwstr>
  </property>
</Properties>
</file>